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240" w:after="240"/>
        <w:ind w:firstLine="357"/>
        <w:rPr>
          <w:rFonts w:ascii="Calibri" w:hAnsi="Calibri"/>
          <w:sz w:val="32"/>
          <w:szCs w:val="32"/>
          <w:vertAlign w:val="superscript"/>
        </w:rPr>
      </w:pPr>
      <w:bookmarkStart w:id="3" w:name="_GoBack"/>
      <w:bookmarkEnd w:id="3"/>
      <w:r>
        <w:rPr>
          <w:rFonts w:ascii="Calibri" w:hAnsi="Calibri"/>
          <w:sz w:val="32"/>
          <w:szCs w:val="32"/>
        </w:rPr>
        <w:t>Template for Preparing a Paper for CUE202</w:t>
      </w:r>
      <w:r>
        <w:rPr>
          <w:rFonts w:hint="eastAsia" w:ascii="Calibri" w:hAnsi="Calibri"/>
          <w:sz w:val="32"/>
          <w:szCs w:val="32"/>
          <w:lang w:val="en-US" w:eastAsia="zh-CN"/>
        </w:rPr>
        <w:t>3</w:t>
      </w:r>
      <w:r>
        <w:rPr>
          <w:rFonts w:ascii="Calibri" w:hAnsi="Calibri"/>
          <w:sz w:val="32"/>
          <w:szCs w:val="32"/>
        </w:rPr>
        <w:t>/Energy Proceedings (APA style)</w:t>
      </w:r>
      <w:r>
        <w:rPr>
          <w:rStyle w:val="21"/>
          <w:rFonts w:ascii="Calibri" w:hAnsi="Calibri"/>
          <w:sz w:val="32"/>
          <w:szCs w:val="32"/>
        </w:rPr>
        <w:footnoteReference w:id="0" w:customMarkFollows="1"/>
        <w:sym w:font="Symbol" w:char="F023"/>
      </w:r>
    </w:p>
    <w:p>
      <w:pPr>
        <w:ind w:firstLine="357"/>
        <w:jc w:val="center"/>
        <w:rPr>
          <w:rFonts w:ascii="Calibri" w:hAnsi="Calibri"/>
          <w:vertAlign w:val="superscript"/>
        </w:rPr>
      </w:pPr>
      <w:bookmarkStart w:id="0" w:name="PutAuthorsHere"/>
      <w:r>
        <w:rPr>
          <w:rFonts w:ascii="Calibri" w:hAnsi="Calibri"/>
        </w:rPr>
        <w:t>Author A</w:t>
      </w:r>
      <w:r>
        <w:rPr>
          <w:rFonts w:ascii="Calibri" w:hAnsi="Calibri"/>
          <w:vertAlign w:val="superscript"/>
        </w:rPr>
        <w:t>1</w:t>
      </w:r>
      <w:r>
        <w:rPr>
          <w:rFonts w:ascii="Calibri" w:hAnsi="Calibri"/>
        </w:rPr>
        <w:t xml:space="preserve">, Author B </w:t>
      </w:r>
      <w:r>
        <w:rPr>
          <w:rFonts w:ascii="Calibri" w:hAnsi="Calibri"/>
          <w:vertAlign w:val="superscript"/>
        </w:rPr>
        <w:t>2*</w:t>
      </w:r>
    </w:p>
    <w:p>
      <w:pPr>
        <w:spacing w:before="120" w:after="120"/>
        <w:jc w:val="center"/>
        <w:rPr>
          <w:rFonts w:ascii="Calibri" w:hAnsi="Calibri"/>
        </w:rPr>
      </w:pPr>
      <w:r>
        <w:rPr>
          <w:rFonts w:ascii="Calibri" w:hAnsi="Calibri"/>
        </w:rPr>
        <w:t>1 Affiliation of author A</w:t>
      </w:r>
    </w:p>
    <w:p>
      <w:pPr>
        <w:jc w:val="center"/>
        <w:rPr>
          <w:rFonts w:ascii="Calibri" w:hAnsi="Calibri"/>
        </w:rPr>
      </w:pPr>
      <w:r>
        <w:rPr>
          <w:rFonts w:ascii="Calibri" w:hAnsi="Calibri"/>
        </w:rPr>
        <w:t>2 Affiliation of author B (Corresponding Author)</w:t>
      </w:r>
    </w:p>
    <w:p>
      <w:pPr>
        <w:ind w:firstLine="357"/>
        <w:jc w:val="center"/>
        <w:rPr>
          <w:rFonts w:ascii="Calibri" w:hAnsi="Calibri"/>
        </w:rPr>
      </w:pPr>
    </w:p>
    <w:bookmarkEnd w:id="0"/>
    <w:p>
      <w:pPr>
        <w:ind w:firstLine="357"/>
        <w:rPr>
          <w:rFonts w:ascii="Calibri" w:hAnsi="Calibri"/>
        </w:rPr>
      </w:pPr>
    </w:p>
    <w:p>
      <w:pPr>
        <w:ind w:firstLine="357"/>
        <w:rPr>
          <w:rFonts w:ascii="Calibri" w:hAnsi="Calibri"/>
        </w:rPr>
        <w:sectPr>
          <w:headerReference r:id="rId4" w:type="first"/>
          <w:footerReference r:id="rId6" w:type="first"/>
          <w:footerReference r:id="rId5" w:type="default"/>
          <w:type w:val="continuous"/>
          <w:pgSz w:w="12240" w:h="15840"/>
          <w:pgMar w:top="1066" w:right="720" w:bottom="672" w:left="720" w:header="438" w:footer="720" w:gutter="0"/>
          <w:cols w:space="720" w:num="1"/>
          <w:titlePg/>
          <w:docGrid w:linePitch="272" w:charSpace="0"/>
        </w:sectPr>
      </w:pPr>
    </w:p>
    <w:p>
      <w:pPr>
        <w:pStyle w:val="22"/>
        <w:rPr>
          <w:rFonts w:ascii="Calibri" w:hAnsi="Calibri"/>
          <w:sz w:val="22"/>
        </w:rPr>
      </w:pPr>
      <w:r>
        <w:rPr>
          <w:rFonts w:ascii="Calibri" w:hAnsi="Calibri"/>
          <w:sz w:val="22"/>
        </w:rPr>
        <w:t>Abstract</w:t>
      </w:r>
    </w:p>
    <w:p>
      <w:pPr>
        <w:pStyle w:val="6"/>
        <w:tabs>
          <w:tab w:val="left" w:pos="284"/>
        </w:tabs>
        <w:ind w:firstLine="0"/>
        <w:rPr>
          <w:rFonts w:ascii="Calibri" w:hAnsi="Calibri"/>
          <w:sz w:val="22"/>
        </w:rPr>
      </w:pPr>
      <w:bookmarkStart w:id="1" w:name="OLE_LINK1"/>
      <w:r>
        <w:rPr>
          <w:rFonts w:ascii="Calibri" w:hAnsi="Calibri"/>
          <w:sz w:val="22"/>
        </w:rPr>
        <w:tab/>
      </w:r>
      <w:r>
        <w:rPr>
          <w:rFonts w:ascii="Calibri" w:hAnsi="Calibri"/>
          <w:sz w:val="22"/>
        </w:rPr>
        <w:t>This is the template of an CUE202</w:t>
      </w:r>
      <w:r>
        <w:rPr>
          <w:rFonts w:hint="eastAsia" w:ascii="Calibri" w:hAnsi="Calibri"/>
          <w:sz w:val="22"/>
          <w:lang w:val="en-US" w:eastAsia="zh-CN"/>
        </w:rPr>
        <w:t>3</w:t>
      </w:r>
      <w:r>
        <w:rPr>
          <w:rFonts w:ascii="Calibri" w:hAnsi="Calibri"/>
          <w:sz w:val="22"/>
        </w:rPr>
        <w:t xml:space="preserve"> conference paper to provide author’s instruction on how to prepare a manuscript. The paper will be considered for the publication in Energy Proceedings. An abstract normally consists of about 100 words, giving a brief account of the most relevant aspects of the paper.</w:t>
      </w:r>
    </w:p>
    <w:bookmarkEnd w:id="1"/>
    <w:p>
      <w:pPr>
        <w:pStyle w:val="6"/>
        <w:ind w:firstLine="0"/>
        <w:rPr>
          <w:rFonts w:ascii="Calibri" w:hAnsi="Calibri"/>
          <w:sz w:val="22"/>
        </w:rPr>
      </w:pPr>
    </w:p>
    <w:p>
      <w:pPr>
        <w:pStyle w:val="6"/>
        <w:ind w:firstLine="0"/>
        <w:rPr>
          <w:rFonts w:ascii="Calibri" w:hAnsi="Calibri"/>
          <w:sz w:val="22"/>
        </w:rPr>
      </w:pPr>
      <w:r>
        <w:rPr>
          <w:rFonts w:ascii="Calibri" w:hAnsi="Calibri"/>
          <w:b/>
          <w:sz w:val="22"/>
        </w:rPr>
        <w:t>Keywords:</w:t>
      </w:r>
      <w:r>
        <w:rPr>
          <w:rFonts w:ascii="Calibri" w:hAnsi="Calibri"/>
          <w:sz w:val="22"/>
        </w:rPr>
        <w:t xml:space="preserve"> renewable energy resources, advanced energy technologies, mitigation technologies, intelligent energy, energy systems, climate change (Max. 6) </w:t>
      </w:r>
    </w:p>
    <w:p>
      <w:pPr>
        <w:pStyle w:val="29"/>
        <w:rPr>
          <w:rFonts w:ascii="Calibri" w:hAnsi="Calibri"/>
          <w:sz w:val="22"/>
        </w:rPr>
      </w:pPr>
      <w:r>
        <w:rPr>
          <w:rFonts w:ascii="Calibri" w:hAnsi="Calibri"/>
          <w:sz w:val="22"/>
        </w:rPr>
        <w:t>Nonmenclature</w:t>
      </w:r>
    </w:p>
    <w:tbl>
      <w:tblPr>
        <w:tblStyle w:val="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48"/>
        <w:gridCol w:w="38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6" w:type="dxa"/>
            <w:vAlign w:val="center"/>
          </w:tcPr>
          <w:p>
            <w:pPr>
              <w:pStyle w:val="6"/>
              <w:spacing w:line="240" w:lineRule="atLeast"/>
              <w:ind w:firstLine="0"/>
              <w:jc w:val="left"/>
              <w:rPr>
                <w:rFonts w:ascii="Calibri" w:hAnsi="Calibri"/>
                <w:i/>
                <w:sz w:val="22"/>
              </w:rPr>
            </w:pPr>
            <w:r>
              <w:rPr>
                <w:rFonts w:ascii="Calibri" w:hAnsi="Calibri"/>
                <w:i/>
                <w:sz w:val="22"/>
              </w:rPr>
              <w:t>Abbreviations</w:t>
            </w:r>
          </w:p>
        </w:tc>
        <w:tc>
          <w:tcPr>
            <w:tcW w:w="3920" w:type="dxa"/>
            <w:vAlign w:val="center"/>
          </w:tcPr>
          <w:p>
            <w:pPr>
              <w:pStyle w:val="6"/>
              <w:spacing w:line="240" w:lineRule="atLeast"/>
              <w:ind w:firstLine="0"/>
              <w:jc w:val="left"/>
              <w:rPr>
                <w:rFonts w:ascii="Calibri" w:hAnsi="Calibri"/>
                <w:i/>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6" w:type="dxa"/>
            <w:vAlign w:val="center"/>
          </w:tcPr>
          <w:p>
            <w:pPr>
              <w:pStyle w:val="6"/>
              <w:spacing w:line="240" w:lineRule="atLeast"/>
              <w:ind w:firstLine="0"/>
              <w:jc w:val="left"/>
              <w:rPr>
                <w:rFonts w:ascii="Calibri" w:hAnsi="Calibri"/>
                <w:sz w:val="22"/>
              </w:rPr>
            </w:pPr>
            <w:r>
              <w:rPr>
                <w:rFonts w:ascii="Calibri" w:hAnsi="Calibri"/>
                <w:sz w:val="22"/>
              </w:rPr>
              <w:t xml:space="preserve"> EP</w:t>
            </w:r>
          </w:p>
        </w:tc>
        <w:tc>
          <w:tcPr>
            <w:tcW w:w="3920" w:type="dxa"/>
            <w:vAlign w:val="center"/>
          </w:tcPr>
          <w:p>
            <w:pPr>
              <w:pStyle w:val="6"/>
              <w:spacing w:line="240" w:lineRule="atLeast"/>
              <w:ind w:firstLine="0"/>
              <w:jc w:val="left"/>
              <w:rPr>
                <w:rFonts w:ascii="Calibri" w:hAnsi="Calibri"/>
                <w:sz w:val="22"/>
              </w:rPr>
            </w:pPr>
            <w:r>
              <w:rPr>
                <w:rFonts w:ascii="Calibri" w:hAnsi="Calibri"/>
                <w:sz w:val="22"/>
              </w:rPr>
              <w:t xml:space="preserve">Energy Proceedings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6" w:type="dxa"/>
            <w:vAlign w:val="center"/>
          </w:tcPr>
          <w:p>
            <w:pPr>
              <w:pStyle w:val="6"/>
              <w:spacing w:line="240" w:lineRule="atLeast"/>
              <w:ind w:firstLine="0"/>
              <w:jc w:val="left"/>
              <w:rPr>
                <w:rFonts w:ascii="Calibri" w:hAnsi="Calibri"/>
                <w:i/>
                <w:sz w:val="22"/>
              </w:rPr>
            </w:pPr>
            <w:r>
              <w:rPr>
                <w:rFonts w:ascii="Calibri" w:hAnsi="Calibri"/>
                <w:i/>
                <w:sz w:val="22"/>
              </w:rPr>
              <w:t>Symbols</w:t>
            </w:r>
          </w:p>
        </w:tc>
        <w:tc>
          <w:tcPr>
            <w:tcW w:w="3920" w:type="dxa"/>
            <w:vAlign w:val="center"/>
          </w:tcPr>
          <w:p>
            <w:pPr>
              <w:pStyle w:val="6"/>
              <w:spacing w:line="240" w:lineRule="atLeast"/>
              <w:ind w:firstLine="0"/>
              <w:jc w:val="left"/>
              <w:rPr>
                <w:rFonts w:ascii="Calibri" w:hAnsi="Calibri"/>
                <w:i/>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6" w:type="dxa"/>
            <w:vAlign w:val="center"/>
          </w:tcPr>
          <w:p>
            <w:pPr>
              <w:pStyle w:val="6"/>
              <w:spacing w:line="240" w:lineRule="atLeast"/>
              <w:ind w:firstLine="0"/>
              <w:jc w:val="left"/>
              <w:rPr>
                <w:rFonts w:ascii="Calibri" w:hAnsi="Calibri"/>
                <w:sz w:val="22"/>
              </w:rPr>
            </w:pPr>
            <w:r>
              <w:rPr>
                <w:rFonts w:ascii="Calibri" w:hAnsi="Calibri"/>
                <w:sz w:val="22"/>
              </w:rPr>
              <w:t xml:space="preserve"> n</w:t>
            </w:r>
          </w:p>
        </w:tc>
        <w:tc>
          <w:tcPr>
            <w:tcW w:w="3920" w:type="dxa"/>
            <w:vAlign w:val="center"/>
          </w:tcPr>
          <w:p>
            <w:pPr>
              <w:pStyle w:val="6"/>
              <w:spacing w:line="240" w:lineRule="atLeast"/>
              <w:ind w:firstLine="0"/>
              <w:jc w:val="left"/>
              <w:rPr>
                <w:rFonts w:ascii="Calibri" w:hAnsi="Calibri"/>
                <w:sz w:val="22"/>
              </w:rPr>
            </w:pPr>
            <w:r>
              <w:rPr>
                <w:rFonts w:ascii="Calibri" w:hAnsi="Calibri"/>
                <w:sz w:val="22"/>
              </w:rPr>
              <w:t xml:space="preserve">Year </w:t>
            </w:r>
          </w:p>
        </w:tc>
      </w:tr>
    </w:tbl>
    <w:p>
      <w:pPr>
        <w:pStyle w:val="29"/>
        <w:numPr>
          <w:ilvl w:val="0"/>
          <w:numId w:val="1"/>
        </w:numPr>
        <w:ind w:left="426" w:hanging="426"/>
        <w:rPr>
          <w:rFonts w:ascii="Calibri" w:hAnsi="Calibri"/>
          <w:sz w:val="22"/>
        </w:rPr>
      </w:pPr>
      <w:r>
        <w:rPr>
          <w:rFonts w:ascii="Calibri" w:hAnsi="Calibri"/>
          <w:sz w:val="22"/>
        </w:rPr>
        <w:t>Introduction</w:t>
      </w:r>
    </w:p>
    <w:p>
      <w:pPr>
        <w:ind w:firstLine="357"/>
        <w:rPr>
          <w:rFonts w:ascii="Calibri" w:hAnsi="Calibri"/>
          <w:sz w:val="22"/>
        </w:rPr>
      </w:pPr>
      <w:r>
        <w:rPr>
          <w:rFonts w:ascii="Calibri" w:hAnsi="Calibri"/>
          <w:sz w:val="22"/>
        </w:rPr>
        <w:t>We would like to warmly invite you to prepare a paper in CUE202</w:t>
      </w:r>
      <w:r>
        <w:rPr>
          <w:rFonts w:hint="eastAsia" w:ascii="Calibri" w:hAnsi="Calibri"/>
          <w:sz w:val="22"/>
          <w:lang w:val="en-US" w:eastAsia="zh-CN"/>
        </w:rPr>
        <w:t>3</w:t>
      </w:r>
      <w:r>
        <w:rPr>
          <w:rFonts w:ascii="Calibri" w:hAnsi="Calibri"/>
          <w:sz w:val="22"/>
        </w:rPr>
        <w:t xml:space="preserve">/Energy Proceedings. Energy Proceedings is a peer-reviewed, open-access high-quality serial publication with bimonthly/quarterly releases, currently 5-6 volumes annually. Energy Proceedings covers a broad field of multidisciplinary subjects in energy sciences and </w:t>
      </w:r>
    </w:p>
    <w:p>
      <w:pPr>
        <w:rPr>
          <w:rFonts w:ascii="Calibri" w:hAnsi="Calibri"/>
          <w:sz w:val="22"/>
        </w:rPr>
      </w:pPr>
      <w:r>
        <w:rPr>
          <w:rFonts w:ascii="Calibri" w:hAnsi="Calibri"/>
          <w:sz w:val="22"/>
        </w:rPr>
        <w:t>technologies. This includes energy-related economics and social sciences, as well as policy and legal studies.</w:t>
      </w:r>
    </w:p>
    <w:p>
      <w:pPr>
        <w:ind w:firstLine="357"/>
        <w:rPr>
          <w:rFonts w:ascii="Calibri" w:hAnsi="Calibri"/>
          <w:sz w:val="22"/>
        </w:rPr>
      </w:pPr>
      <w:r>
        <w:rPr>
          <w:rFonts w:ascii="Calibri" w:hAnsi="Calibri"/>
          <w:sz w:val="22"/>
        </w:rPr>
        <w:t>Energy Proceedings is to publish papers, which are new and exciting in energy research and development that offer opportunities for translation into sustainable solutions.</w:t>
      </w:r>
    </w:p>
    <w:p>
      <w:pPr>
        <w:ind w:firstLine="357"/>
        <w:rPr>
          <w:rFonts w:ascii="Calibri" w:hAnsi="Calibri"/>
          <w:sz w:val="22"/>
        </w:rPr>
      </w:pPr>
      <w:r>
        <w:rPr>
          <w:rFonts w:ascii="Calibri" w:hAnsi="Calibri"/>
          <w:sz w:val="22"/>
        </w:rPr>
        <w:t>All papers published in CUE202</w:t>
      </w:r>
      <w:r>
        <w:rPr>
          <w:rFonts w:hint="eastAsia" w:ascii="Calibri" w:hAnsi="Calibri"/>
          <w:sz w:val="22"/>
          <w:lang w:val="en-US" w:eastAsia="zh-CN"/>
        </w:rPr>
        <w:t>3</w:t>
      </w:r>
      <w:r>
        <w:rPr>
          <w:rFonts w:ascii="Calibri" w:hAnsi="Calibri"/>
          <w:sz w:val="22"/>
        </w:rPr>
        <w:t xml:space="preserve">/Energy Proceedings will be reviewed organized by editorial board and editors …... </w:t>
      </w:r>
    </w:p>
    <w:p>
      <w:pPr>
        <w:ind w:firstLine="357"/>
        <w:rPr>
          <w:rFonts w:ascii="Calibri" w:hAnsi="Calibri"/>
          <w:sz w:val="22"/>
        </w:rPr>
      </w:pPr>
    </w:p>
    <w:p>
      <w:pPr>
        <w:ind w:firstLine="357"/>
        <w:rPr>
          <w:rFonts w:ascii="Calibri" w:hAnsi="Calibri"/>
          <w:sz w:val="22"/>
        </w:rPr>
      </w:pPr>
      <w:r>
        <w:rPr>
          <w:rFonts w:ascii="Calibri" w:hAnsi="Calibri"/>
          <w:sz w:val="22"/>
        </w:rPr>
        <w:t>…</w:t>
      </w:r>
    </w:p>
    <w:p>
      <w:pPr>
        <w:ind w:firstLine="357"/>
        <w:rPr>
          <w:rFonts w:ascii="Calibri" w:hAnsi="Calibri"/>
          <w:sz w:val="22"/>
        </w:rPr>
      </w:pPr>
      <w:r>
        <w:rPr>
          <w:rFonts w:ascii="Calibri" w:hAnsi="Calibri"/>
          <w:sz w:val="22"/>
        </w:rPr>
        <w:t>…</w:t>
      </w:r>
    </w:p>
    <w:p>
      <w:pPr>
        <w:ind w:firstLine="357"/>
        <w:rPr>
          <w:rFonts w:ascii="Calibri" w:hAnsi="Calibri"/>
          <w:sz w:val="22"/>
        </w:rPr>
      </w:pPr>
    </w:p>
    <w:p>
      <w:pPr>
        <w:pStyle w:val="29"/>
        <w:numPr>
          <w:ilvl w:val="0"/>
          <w:numId w:val="1"/>
        </w:numPr>
        <w:spacing w:before="0"/>
        <w:ind w:left="425" w:hanging="425"/>
        <w:rPr>
          <w:rFonts w:ascii="Calibri" w:hAnsi="Calibri"/>
          <w:sz w:val="22"/>
        </w:rPr>
      </w:pPr>
      <w:r>
        <w:rPr>
          <w:rFonts w:ascii="Calibri" w:hAnsi="Calibri"/>
          <w:sz w:val="22"/>
        </w:rPr>
        <w:t xml:space="preserve">paper structure </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Subdivision - numbered sections</w:t>
      </w:r>
    </w:p>
    <w:p>
      <w:pPr>
        <w:pStyle w:val="6"/>
        <w:rPr>
          <w:rFonts w:ascii="Calibri" w:hAnsi="Calibri"/>
          <w:sz w:val="22"/>
        </w:rPr>
      </w:pPr>
      <w:r>
        <w:rPr>
          <w:rFonts w:ascii="Calibri" w:hAnsi="Calibri"/>
          <w:sz w:val="22"/>
        </w:rPr>
        <w:t>A paper submitted to CUE202</w:t>
      </w:r>
      <w:r>
        <w:rPr>
          <w:rFonts w:hint="eastAsia" w:ascii="Calibri" w:hAnsi="Calibri"/>
          <w:sz w:val="22"/>
          <w:lang w:val="en-US" w:eastAsia="zh-CN"/>
        </w:rPr>
        <w:t>3</w:t>
      </w:r>
      <w:r>
        <w:rPr>
          <w:rFonts w:ascii="Calibri" w:hAnsi="Calibri"/>
          <w:sz w:val="22"/>
        </w:rPr>
        <w:t xml:space="preserve">/Energy Proceedings should not exceed ten pages. Please use this template to prepare your paper. </w:t>
      </w:r>
      <w:r>
        <w:rPr>
          <w:rFonts w:ascii="Calibri" w:hAnsi="Calibri"/>
          <w:sz w:val="22"/>
          <w:u w:val="single"/>
        </w:rPr>
        <w:t>Font Calibri should be used with the size of 11</w:t>
      </w:r>
      <w:r>
        <w:rPr>
          <w:rFonts w:ascii="Calibri" w:hAnsi="Calibri"/>
          <w:sz w:val="22"/>
        </w:rPr>
        <w:t>. Figures and tables should be embedded and not supplied separately.</w:t>
      </w:r>
    </w:p>
    <w:p>
      <w:pPr>
        <w:pStyle w:val="6"/>
        <w:rPr>
          <w:rFonts w:ascii="Calibri" w:hAnsi="Calibri"/>
          <w:sz w:val="22"/>
        </w:rPr>
      </w:pPr>
      <w:r>
        <w:rPr>
          <w:rFonts w:ascii="Calibri" w:hAnsi="Calibri"/>
          <w:sz w:val="22"/>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own separate line.</w:t>
      </w:r>
    </w:p>
    <w:p>
      <w:pPr>
        <w:pStyle w:val="6"/>
        <w:numPr>
          <w:ilvl w:val="1"/>
          <w:numId w:val="1"/>
        </w:numPr>
        <w:spacing w:before="120" w:after="120"/>
        <w:ind w:left="425" w:hanging="425"/>
        <w:rPr>
          <w:rStyle w:val="35"/>
          <w:rFonts w:ascii="Calibri" w:hAnsi="Calibri"/>
          <w:color w:val="auto"/>
          <w:sz w:val="22"/>
        </w:rPr>
      </w:pPr>
      <w:r>
        <w:rPr>
          <w:rFonts w:ascii="Calibri" w:hAnsi="Calibri"/>
          <w:i/>
          <w:iCs/>
          <w:sz w:val="22"/>
          <w:lang w:eastAsia="zh-CN"/>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290830</wp:posOffset>
                </wp:positionV>
                <wp:extent cx="2531110" cy="1978660"/>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531389" cy="1978617"/>
                        </a:xfrm>
                        <a:prstGeom prst="rect">
                          <a:avLst/>
                        </a:prstGeom>
                        <a:solidFill>
                          <a:schemeClr val="lt1"/>
                        </a:solidFill>
                        <a:ln w="6350">
                          <a:noFill/>
                        </a:ln>
                      </wps:spPr>
                      <wps:txbx>
                        <w:txbxContent>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jc w:val="center"/>
                            </w:pPr>
                            <w:r>
                              <w:rPr>
                                <w:rStyle w:val="35"/>
                                <w:rFonts w:ascii="Calibri" w:hAnsi="Calibri"/>
                                <w:color w:val="auto"/>
                                <w:sz w:val="22"/>
                              </w:rPr>
                              <w:t>Fig. 1 Small diagram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Text Box 6" o:spid="_x0000_s1026" o:spt="202" type="#_x0000_t202" style="position:absolute;left:0pt;margin-left:31.5pt;margin-top:22.9pt;height:155.8pt;width:199.3pt;z-index:251660288;mso-width-relative:page;mso-height-relative:page;" fillcolor="#FFFFFF [3201]" filled="t" stroked="f" coordsize="21600,21600" o:gfxdata="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idlb9UAAAAJAQAADwAAAAAAAAABACAAAAAiAAAAZHJz&#10;L2Rvd25yZXYueG1sUEsBAhQAFAAAAAgAh07iQMVv6FBAAgAAjwQAAA4AAAAAAAAAAQAgAAAAJAEA&#10;AGRycy9lMm9Eb2MueG1sUEsFBgAAAAAGAAYAWQEAANYFAAAAAA==&#10;">
                <v:fill on="t" focussize="0,0"/>
                <v:stroke on="f" weight="0.5pt"/>
                <v:imagedata o:title=""/>
                <o:lock v:ext="edit" aspectratio="f"/>
                <v:textbox>
                  <w:txbxContent>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rPr>
                          <w:rStyle w:val="35"/>
                          <w:rFonts w:ascii="Calibri" w:hAnsi="Calibri"/>
                          <w:color w:val="auto"/>
                          <w:sz w:val="22"/>
                        </w:rPr>
                      </w:pPr>
                    </w:p>
                    <w:p>
                      <w:pPr>
                        <w:jc w:val="center"/>
                      </w:pPr>
                      <w:r>
                        <w:rPr>
                          <w:rStyle w:val="35"/>
                          <w:rFonts w:ascii="Calibri" w:hAnsi="Calibri"/>
                          <w:color w:val="auto"/>
                          <w:sz w:val="22"/>
                        </w:rPr>
                        <w:t>Fig. 1 Small diagram</w:t>
                      </w:r>
                    </w:p>
                  </w:txbxContent>
                </v:textbox>
              </v:shape>
            </w:pict>
          </mc:Fallback>
        </mc:AlternateContent>
      </w:r>
      <w:r>
        <w:rPr>
          <w:rStyle w:val="35"/>
          <w:rFonts w:ascii="Calibri" w:hAnsi="Calibri"/>
          <w:color w:val="auto"/>
          <w:sz w:val="22"/>
        </w:rPr>
        <w:t>Introduction</w:t>
      </w:r>
    </w:p>
    <w:p>
      <w:pPr>
        <w:pStyle w:val="6"/>
        <w:spacing w:before="120" w:after="120"/>
        <w:rPr>
          <w:rStyle w:val="35"/>
          <w:rFonts w:ascii="Calibri" w:hAnsi="Calibri"/>
          <w:color w:val="auto"/>
          <w:sz w:val="22"/>
        </w:rPr>
      </w:pPr>
      <w:r>
        <w:rPr>
          <w:rFonts w:ascii="Calibri" w:hAnsi="Calibri"/>
          <w:i/>
          <w:iCs/>
          <w:sz w:val="22"/>
          <w:lang w:eastAsia="zh-CN"/>
        </w:rP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153035</wp:posOffset>
                </wp:positionV>
                <wp:extent cx="2324735" cy="1482725"/>
                <wp:effectExtent l="0" t="0" r="12065" b="16510"/>
                <wp:wrapNone/>
                <wp:docPr id="2" name="Rectangle 2"/>
                <wp:cNvGraphicFramePr/>
                <a:graphic xmlns:a="http://schemas.openxmlformats.org/drawingml/2006/main">
                  <a:graphicData uri="http://schemas.microsoft.com/office/word/2010/wordprocessingShape">
                    <wps:wsp>
                      <wps:cNvSpPr/>
                      <wps:spPr>
                        <a:xfrm>
                          <a:off x="0" y="0"/>
                          <a:ext cx="2324746" cy="148267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overflowPunct/>
                              <w:autoSpaceDE/>
                              <w:autoSpaceDN/>
                              <w:adjustRightInd/>
                              <w:jc w:val="center"/>
                              <w:textAlignment w:val="auto"/>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440180" cy="676275"/>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0520" cy="7236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overflowPunct/>
                              <w:autoSpaceDE/>
                              <w:autoSpaceDN/>
                              <w:adjustRightInd/>
                              <w:textAlignment w:val="auto"/>
                              <w:rPr>
                                <w:rFonts w:ascii="Times New Roman" w:hAnsi="Times New Roman" w:eastAsia="Times New Roman"/>
                                <w:sz w:val="24"/>
                                <w:szCs w:val="24"/>
                                <w:lang w:eastAsia="zh-CN"/>
                              </w:rPr>
                            </w:pPr>
                          </w:p>
                          <w:p>
                            <w:pPr>
                              <w:overflowPunct/>
                              <w:autoSpaceDE/>
                              <w:autoSpaceDN/>
                              <w:adjustRightInd/>
                              <w:jc w:val="center"/>
                              <w:textAlignment w:val="auto"/>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35.05pt;margin-top:12.05pt;height:116.75pt;width:183.05pt;z-index:251661312;v-text-anchor:middle;mso-width-relative:page;mso-height-relative:page;" filled="f" stroked="t" coordsize="21600,21600" o:gfxdata="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K17cI2QAAAAkBAAAPAAAAAAAAAAEAIAAAACIAAABkcnMvZG93bnJldi54&#10;bWxQSwECFAAUAAAACACHTuJAu2C7XmsCAADaBAAADgAAAAAAAAABACAAAAAoAQAAZHJzL2Uyb0Rv&#10;Yy54bWxQSwUGAAAAAAYABgBZAQAABQYAAAAA&#10;">
                <v:fill on="f" focussize="0,0"/>
                <v:stroke weight="1pt" color="#5B9BD5 [3204]" miterlimit="8" joinstyle="miter"/>
                <v:imagedata o:title=""/>
                <o:lock v:ext="edit" aspectratio="f"/>
                <v:textbox>
                  <w:txbxContent>
                    <w:p>
                      <w:pPr>
                        <w:overflowPunct/>
                        <w:autoSpaceDE/>
                        <w:autoSpaceDN/>
                        <w:adjustRightInd/>
                        <w:jc w:val="center"/>
                        <w:textAlignment w:val="auto"/>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440180" cy="676275"/>
                            <wp:effectExtent l="0" t="0" r="0" b="0"/>
                            <wp:docPr id="10" name="Picture 10"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40520" cy="7236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overflowPunct/>
                        <w:autoSpaceDE/>
                        <w:autoSpaceDN/>
                        <w:adjustRightInd/>
                        <w:textAlignment w:val="auto"/>
                        <w:rPr>
                          <w:rFonts w:ascii="Times New Roman" w:hAnsi="Times New Roman" w:eastAsia="Times New Roman"/>
                          <w:sz w:val="24"/>
                          <w:szCs w:val="24"/>
                          <w:lang w:eastAsia="zh-CN"/>
                        </w:rPr>
                      </w:pPr>
                    </w:p>
                    <w:p>
                      <w:pPr>
                        <w:overflowPunct/>
                        <w:autoSpaceDE/>
                        <w:autoSpaceDN/>
                        <w:adjustRightInd/>
                        <w:jc w:val="center"/>
                        <w:textAlignment w:val="auto"/>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12" name="Picture 1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jc w:val="center"/>
                      </w:pPr>
                    </w:p>
                  </w:txbxContent>
                </v:textbox>
              </v:rect>
            </w:pict>
          </mc:Fallback>
        </mc:AlternateContent>
      </w:r>
    </w:p>
    <w:p>
      <w:pPr>
        <w:pStyle w:val="6"/>
        <w:spacing w:before="120" w:after="12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rPr>
          <w:rFonts w:ascii="Calibri" w:hAnsi="Calibri"/>
          <w:sz w:val="22"/>
        </w:rPr>
      </w:pPr>
      <w:r>
        <w:rPr>
          <w:rFonts w:ascii="Calibri" w:hAnsi="Calibri"/>
          <w:sz w:val="22"/>
        </w:rPr>
        <w:t xml:space="preserve">Introduction presents background information on the objectives, research questions and scope/limitation of the paper. </w:t>
      </w:r>
    </w:p>
    <w:p>
      <w:pPr>
        <w:pStyle w:val="6"/>
        <w:rPr>
          <w:rFonts w:ascii="Calibri" w:hAnsi="Calibri"/>
          <w:sz w:val="22"/>
        </w:rPr>
      </w:pPr>
      <w:r>
        <w:rPr>
          <w:rFonts w:ascii="Calibri" w:hAnsi="Calibri"/>
          <w:sz w:val="22"/>
        </w:rPr>
        <w:t>…</w:t>
      </w:r>
    </w:p>
    <w:p>
      <w:pPr>
        <w:pStyle w:val="6"/>
        <w:rPr>
          <w:rFonts w:ascii="Calibri" w:hAnsi="Calibri"/>
          <w:sz w:val="22"/>
        </w:rPr>
      </w:pPr>
      <w:r>
        <w:rPr>
          <w:rFonts w:ascii="Calibri" w:hAnsi="Calibri"/>
          <w:sz w:val="22"/>
        </w:rPr>
        <w:t>…</w:t>
      </w:r>
    </w:p>
    <w:p>
      <w:pPr>
        <w:pStyle w:val="6"/>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spacing w:before="120" w:after="120"/>
        <w:ind w:left="425" w:firstLine="0"/>
        <w:rPr>
          <w:rStyle w:val="35"/>
          <w:rFonts w:ascii="Calibri" w:hAnsi="Calibri"/>
          <w:color w:val="auto"/>
          <w:sz w:val="22"/>
        </w:rPr>
      </w:pPr>
    </w:p>
    <w:p>
      <w:pPr>
        <w:pStyle w:val="6"/>
        <w:rPr>
          <w:rFonts w:ascii="Calibri" w:hAnsi="Calibri"/>
          <w:sz w:val="22"/>
        </w:rPr>
      </w:pPr>
      <w:r>
        <w:rPr>
          <w:rFonts w:ascii="Calibri" w:hAnsi="Calibri"/>
          <w:sz w:val="22"/>
        </w:rPr>
        <w:br w:type="column"/>
      </w:r>
      <w:r>
        <w:rPr>
          <w:rFonts w:ascii="Calibri" w:hAnsi="Calibri"/>
          <w:sz w:val="22"/>
          <w:lang w:eastAsia="zh-CN"/>
        </w:rPr>
        <mc:AlternateContent>
          <mc:Choice Requires="wps">
            <w:drawing>
              <wp:inline distT="0" distB="0" distL="0" distR="0">
                <wp:extent cx="6425565" cy="2644775"/>
                <wp:effectExtent l="0" t="0" r="13335" b="9525"/>
                <wp:docPr id="30" name="Text Box 30"/>
                <wp:cNvGraphicFramePr/>
                <a:graphic xmlns:a="http://schemas.openxmlformats.org/drawingml/2006/main">
                  <a:graphicData uri="http://schemas.microsoft.com/office/word/2010/wordprocessingShape">
                    <wps:wsp>
                      <wps:cNvSpPr txBox="1"/>
                      <wps:spPr>
                        <a:xfrm>
                          <a:off x="0" y="0"/>
                          <a:ext cx="6425888" cy="2645044"/>
                        </a:xfrm>
                        <a:prstGeom prst="rect">
                          <a:avLst/>
                        </a:prstGeom>
                        <a:solidFill>
                          <a:schemeClr val="lt1"/>
                        </a:solidFill>
                        <a:ln w="6350">
                          <a:solidFill>
                            <a:prstClr val="black"/>
                          </a:solidFill>
                        </a:ln>
                      </wps:spPr>
                      <wps:txbx>
                        <w:txbxContent>
                          <w:p>
                            <w:pPr>
                              <w:rPr>
                                <w:rFonts w:ascii="Times New Roman" w:hAnsi="Times New Roman" w:eastAsia="Times New Roman"/>
                                <w:sz w:val="24"/>
                                <w:szCs w:val="24"/>
                                <w:lang w:eastAsia="zh-CN"/>
                              </w:rPr>
                            </w:pPr>
                          </w:p>
                          <w:p>
                            <w:pPr>
                              <w:jc w:val="center"/>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31" name="Picture 3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val="sv-SE" w:eastAsia="zh-CN"/>
                              </w:rPr>
                              <w:t xml:space="preserve">  </w:t>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val="sv-SE" w:eastAsia="zh-CN"/>
                              </w:rPr>
                              <w:t xml:space="preserve">  </w:t>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jc w:val="center"/>
                              <w:rPr>
                                <w:rFonts w:ascii="Times New Roman" w:hAnsi="Times New Roman" w:eastAsia="Times New Roman"/>
                                <w:sz w:val="24"/>
                                <w:szCs w:val="24"/>
                                <w:lang w:eastAsia="zh-CN"/>
                              </w:rPr>
                            </w:pPr>
                          </w:p>
                          <w:p>
                            <w:pPr>
                              <w:jc w:val="center"/>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385570" cy="650875"/>
                                  <wp:effectExtent l="0" t="0" r="0" b="0"/>
                                  <wp:docPr id="34" name="Picture 3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644" cy="716169"/>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385570" cy="650875"/>
                                  <wp:effectExtent l="0" t="0" r="0" b="0"/>
                                  <wp:docPr id="35" name="Picture 3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644" cy="716169"/>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385570" cy="650875"/>
                                  <wp:effectExtent l="0" t="0" r="0" b="0"/>
                                  <wp:docPr id="36" name="Picture 3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644" cy="716169"/>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jc w:val="center"/>
                              <w:rPr>
                                <w:rFonts w:ascii="Times New Roman" w:hAnsi="Times New Roman" w:eastAsia="Times New Roman"/>
                                <w:sz w:val="24"/>
                                <w:szCs w:val="24"/>
                                <w:lang w:eastAsia="zh-CN"/>
                              </w:rPr>
                            </w:pPr>
                          </w:p>
                          <w:p>
                            <w:pPr>
                              <w:jc w:val="cente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979295" cy="929640"/>
                                  <wp:effectExtent l="0" t="0" r="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3888" cy="10399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979295" cy="929640"/>
                                  <wp:effectExtent l="0" t="0" r="0" b="0"/>
                                  <wp:docPr id="38" name="Picture 3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3888" cy="10399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979295" cy="929640"/>
                                  <wp:effectExtent l="0" t="0" r="0" b="0"/>
                                  <wp:docPr id="39" name="Picture 3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3888" cy="10399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Text Box 30" o:spid="_x0000_s1026" o:spt="202" type="#_x0000_t202" style="height:208.25pt;width:505.95pt;" fillcolor="#FFFFFF [3201]" filled="t" stroked="t" coordsize="21600,21600" o:gfxdata="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O+On/UAAAABgEAAA8AAAAAAAAAAQAgAAAA&#10;IgAAAGRycy9kb3ducmV2LnhtbFBLAQIUABQAAAAIAIdO4kCR0MTxSAIAALkEAAAOAAAAAAAAAAEA&#10;IAAAACMBAABkcnMvZTJvRG9jLnhtbFBLBQYAAAAABgAGAFkBAADdBQAAAAA=&#10;">
                <v:fill on="t" focussize="0,0"/>
                <v:stroke weight="0.5pt" color="#000000" joinstyle="round"/>
                <v:imagedata o:title=""/>
                <o:lock v:ext="edit" aspectratio="f"/>
                <v:textbox>
                  <w:txbxContent>
                    <w:p>
                      <w:pPr>
                        <w:rPr>
                          <w:rFonts w:ascii="Times New Roman" w:hAnsi="Times New Roman" w:eastAsia="Times New Roman"/>
                          <w:sz w:val="24"/>
                          <w:szCs w:val="24"/>
                          <w:lang w:eastAsia="zh-CN"/>
                        </w:rPr>
                      </w:pPr>
                    </w:p>
                    <w:p>
                      <w:pPr>
                        <w:jc w:val="center"/>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31" name="Picture 3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val="sv-SE" w:eastAsia="zh-CN"/>
                        </w:rPr>
                        <w:t xml:space="preserve">  </w:t>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val="sv-SE" w:eastAsia="zh-CN"/>
                        </w:rPr>
                        <w:t xml:space="preserve">  </w:t>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978535" cy="459740"/>
                            <wp:effectExtent l="0" t="0" r="0" b="0"/>
                            <wp:docPr id="33" name="Picture 3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34728" cy="486041"/>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jc w:val="center"/>
                        <w:rPr>
                          <w:rFonts w:ascii="Times New Roman" w:hAnsi="Times New Roman" w:eastAsia="Times New Roman"/>
                          <w:sz w:val="24"/>
                          <w:szCs w:val="24"/>
                          <w:lang w:eastAsia="zh-CN"/>
                        </w:rPr>
                      </w:pPr>
                    </w:p>
                    <w:p>
                      <w:pPr>
                        <w:jc w:val="center"/>
                        <w:rPr>
                          <w:rFonts w:ascii="Times New Roman" w:hAnsi="Times New Roman" w:eastAsia="Times New Roman"/>
                          <w:sz w:val="24"/>
                          <w:szCs w:val="24"/>
                          <w:lang w:eastAsia="zh-CN"/>
                        </w:rP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385570" cy="650875"/>
                            <wp:effectExtent l="0" t="0" r="0" b="0"/>
                            <wp:docPr id="34" name="Picture 3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644" cy="716169"/>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385570" cy="650875"/>
                            <wp:effectExtent l="0" t="0" r="0" b="0"/>
                            <wp:docPr id="35" name="Picture 3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644" cy="716169"/>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385570" cy="650875"/>
                            <wp:effectExtent l="0" t="0" r="0" b="0"/>
                            <wp:docPr id="36" name="Picture 3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24644" cy="716169"/>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p>
                      <w:pPr>
                        <w:jc w:val="center"/>
                        <w:rPr>
                          <w:rFonts w:ascii="Times New Roman" w:hAnsi="Times New Roman" w:eastAsia="Times New Roman"/>
                          <w:sz w:val="24"/>
                          <w:szCs w:val="24"/>
                          <w:lang w:eastAsia="zh-CN"/>
                        </w:rPr>
                      </w:pPr>
                    </w:p>
                    <w:p>
                      <w:pPr>
                        <w:jc w:val="center"/>
                      </w:pP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979295" cy="929640"/>
                            <wp:effectExtent l="0" t="0" r="0" b="0"/>
                            <wp:docPr id="37" name="Picture 3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3888" cy="10399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979295" cy="929640"/>
                            <wp:effectExtent l="0" t="0" r="0" b="0"/>
                            <wp:docPr id="38" name="Picture 3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3888" cy="10399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r>
                        <w:rPr>
                          <w:rFonts w:ascii="Times New Roman" w:hAnsi="Times New Roman" w:eastAsia="Times New Roman"/>
                          <w:sz w:val="24"/>
                          <w:szCs w:val="24"/>
                          <w:lang w:eastAsia="zh-CN"/>
                        </w:rPr>
                        <w:fldChar w:fldCharType="begin"/>
                      </w:r>
                      <w:r>
                        <w:rPr>
                          <w:rFonts w:ascii="Times New Roman" w:hAnsi="Times New Roman" w:eastAsia="Times New Roman"/>
                          <w:sz w:val="24"/>
                          <w:szCs w:val="24"/>
                          <w:lang w:eastAsia="zh-CN"/>
                        </w:rPr>
                        <w:instrText xml:space="preserve"> INCLUDEPICTURE "https://www.energy-proceedings.org/wp-content/uploads/2019/12/logo.png" \* MERGEFORMATINET </w:instrText>
                      </w:r>
                      <w:r>
                        <w:rPr>
                          <w:rFonts w:ascii="Times New Roman" w:hAnsi="Times New Roman" w:eastAsia="Times New Roman"/>
                          <w:sz w:val="24"/>
                          <w:szCs w:val="24"/>
                          <w:lang w:eastAsia="zh-CN"/>
                        </w:rPr>
                        <w:fldChar w:fldCharType="separate"/>
                      </w:r>
                      <w:r>
                        <w:rPr>
                          <w:rFonts w:ascii="Times New Roman" w:hAnsi="Times New Roman" w:eastAsia="Times New Roman"/>
                          <w:sz w:val="24"/>
                          <w:szCs w:val="24"/>
                          <w:lang w:eastAsia="zh-CN"/>
                        </w:rPr>
                        <w:drawing>
                          <wp:inline distT="0" distB="0" distL="0" distR="0">
                            <wp:extent cx="1979295" cy="929640"/>
                            <wp:effectExtent l="0" t="0" r="0" b="0"/>
                            <wp:docPr id="39" name="Picture 3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con&#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213888" cy="1039927"/>
                                    </a:xfrm>
                                    <a:prstGeom prst="rect">
                                      <a:avLst/>
                                    </a:prstGeom>
                                    <a:noFill/>
                                    <a:ln>
                                      <a:noFill/>
                                    </a:ln>
                                  </pic:spPr>
                                </pic:pic>
                              </a:graphicData>
                            </a:graphic>
                          </wp:inline>
                        </w:drawing>
                      </w:r>
                      <w:r>
                        <w:rPr>
                          <w:rFonts w:ascii="Times New Roman" w:hAnsi="Times New Roman" w:eastAsia="Times New Roman"/>
                          <w:sz w:val="24"/>
                          <w:szCs w:val="24"/>
                          <w:lang w:eastAsia="zh-CN"/>
                        </w:rPr>
                        <w:fldChar w:fldCharType="end"/>
                      </w:r>
                    </w:p>
                  </w:txbxContent>
                </v:textbox>
                <w10:wrap type="none"/>
                <w10:anchorlock/>
              </v:shape>
            </w:pict>
          </mc:Fallback>
        </mc:AlternateContent>
      </w:r>
    </w:p>
    <w:p>
      <w:pPr>
        <w:pStyle w:val="6"/>
        <w:rPr>
          <w:rFonts w:ascii="Calibri" w:hAnsi="Calibri"/>
          <w:sz w:val="22"/>
        </w:rPr>
        <w:sectPr>
          <w:type w:val="continuous"/>
          <w:pgSz w:w="12240" w:h="15840"/>
          <w:pgMar w:top="794" w:right="720" w:bottom="944" w:left="720" w:header="437" w:footer="386" w:gutter="0"/>
          <w:cols w:equalWidth="0" w:num="2">
            <w:col w:w="5040" w:space="720"/>
            <w:col w:w="5040"/>
          </w:cols>
          <w:docGrid w:linePitch="360" w:charSpace="0"/>
        </w:sectPr>
      </w:pPr>
    </w:p>
    <w:p>
      <w:pPr>
        <w:jc w:val="center"/>
        <w:rPr>
          <w:rStyle w:val="35"/>
          <w:rFonts w:asciiTheme="minorHAnsi" w:hAnsiTheme="minorHAnsi" w:cstheme="minorHAnsi"/>
          <w:color w:val="auto"/>
          <w:sz w:val="22"/>
          <w:szCs w:val="22"/>
        </w:rPr>
      </w:pPr>
      <w:r>
        <w:rPr>
          <w:rStyle w:val="35"/>
          <w:rFonts w:asciiTheme="minorHAnsi" w:hAnsiTheme="minorHAnsi" w:cstheme="minorHAnsi"/>
          <w:color w:val="auto"/>
          <w:sz w:val="22"/>
          <w:szCs w:val="22"/>
        </w:rPr>
        <w:t>Fig. 2 Large Diagram</w:t>
      </w:r>
    </w:p>
    <w:p>
      <w:pPr>
        <w:pStyle w:val="6"/>
        <w:jc w:val="center"/>
        <w:rPr>
          <w:rFonts w:ascii="Calibri" w:hAnsi="Calibri"/>
          <w:sz w:val="22"/>
        </w:rPr>
        <w:sectPr>
          <w:type w:val="continuous"/>
          <w:pgSz w:w="12240" w:h="15840"/>
          <w:pgMar w:top="720" w:right="720" w:bottom="1440" w:left="720" w:header="720" w:footer="384" w:gutter="0"/>
          <w:cols w:space="720" w:num="1"/>
          <w:docGrid w:linePitch="360" w:charSpace="0"/>
        </w:sectPr>
      </w:pPr>
      <w:r>
        <w:rPr>
          <w:rFonts w:ascii="Calibri" w:hAnsi="Calibri"/>
          <w:sz w:val="22"/>
        </w:rPr>
        <w:t xml:space="preserve"> </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Material and methods</w:t>
      </w:r>
    </w:p>
    <w:p>
      <w:pPr>
        <w:pStyle w:val="6"/>
        <w:rPr>
          <w:rFonts w:ascii="Calibri" w:hAnsi="Calibri"/>
          <w:sz w:val="22"/>
        </w:rPr>
      </w:pPr>
      <w:r>
        <w:rPr>
          <w:rFonts w:ascii="Calibri" w:hAnsi="Calibri"/>
          <w:sz w:val="22"/>
        </w:rPr>
        <w:t>Provide sufficient detail to allow the work to be reproduced. Methods already published should be indicated by a reference: only relevant modifications should be described.</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Theory/calculation</w:t>
      </w:r>
    </w:p>
    <w:p>
      <w:pPr>
        <w:pStyle w:val="6"/>
        <w:rPr>
          <w:rFonts w:ascii="Calibri" w:hAnsi="Calibri"/>
          <w:sz w:val="22"/>
        </w:rPr>
      </w:pPr>
      <w:r>
        <w:rPr>
          <w:rFonts w:ascii="Calibri" w:hAnsi="Calibri"/>
          <w:sz w:val="22"/>
        </w:rPr>
        <w:t>A Theory section should extend, not repeat, the background to the article already dealt with in the Introduction and lay the foundation for further work. In contrast, a Calculation section represents a practical development from a theoretical basis.</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Results</w:t>
      </w:r>
    </w:p>
    <w:p>
      <w:pPr>
        <w:pStyle w:val="6"/>
        <w:rPr>
          <w:rFonts w:ascii="Calibri" w:hAnsi="Calibri"/>
          <w:sz w:val="22"/>
        </w:rPr>
      </w:pPr>
      <w:r>
        <w:rPr>
          <w:rFonts w:ascii="Calibri" w:hAnsi="Calibri"/>
          <w:sz w:val="22"/>
        </w:rPr>
        <w:t>Results should be clear and concise.</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Discussion</w:t>
      </w:r>
    </w:p>
    <w:p>
      <w:pPr>
        <w:pStyle w:val="6"/>
        <w:rPr>
          <w:rFonts w:ascii="Calibri" w:hAnsi="Calibri"/>
          <w:sz w:val="22"/>
        </w:rPr>
      </w:pPr>
      <w:r>
        <w:rPr>
          <w:rFonts w:ascii="Calibri" w:hAnsi="Calibri"/>
          <w:sz w:val="22"/>
        </w:rPr>
        <w:t>This should explore the significance of the results of the work, not repeat them. A combined Results and Discussion section is often appropriate. Avoid extensive citations and discussion of published literature.</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Conclusions</w:t>
      </w:r>
    </w:p>
    <w:p>
      <w:pPr>
        <w:pStyle w:val="6"/>
        <w:rPr>
          <w:rFonts w:ascii="Calibri" w:hAnsi="Calibri"/>
          <w:sz w:val="22"/>
        </w:rPr>
      </w:pPr>
      <w:r>
        <w:rPr>
          <w:rFonts w:ascii="Calibri" w:hAnsi="Calibri"/>
          <w:sz w:val="22"/>
        </w:rPr>
        <w:t>The main conclusions of the study may be presented in a short Conclusions section, which may stand alone or form a subsection of a Discussion or Results and Discussion section.</w:t>
      </w:r>
    </w:p>
    <w:p>
      <w:pPr>
        <w:pStyle w:val="6"/>
        <w:numPr>
          <w:ilvl w:val="1"/>
          <w:numId w:val="1"/>
        </w:numPr>
        <w:spacing w:before="120" w:after="120"/>
        <w:ind w:left="425" w:hanging="425"/>
        <w:rPr>
          <w:rStyle w:val="35"/>
          <w:rFonts w:ascii="Calibri" w:hAnsi="Calibri"/>
          <w:color w:val="auto"/>
          <w:sz w:val="22"/>
        </w:rPr>
      </w:pPr>
      <w:r>
        <w:rPr>
          <w:rStyle w:val="35"/>
          <w:rFonts w:ascii="Calibri" w:hAnsi="Calibri"/>
          <w:color w:val="auto"/>
          <w:sz w:val="22"/>
        </w:rPr>
        <w:t xml:space="preserve">References </w:t>
      </w:r>
    </w:p>
    <w:p>
      <w:pPr>
        <w:pStyle w:val="2"/>
        <w:numPr>
          <w:ilvl w:val="2"/>
          <w:numId w:val="1"/>
        </w:numPr>
        <w:spacing w:after="120"/>
        <w:rPr>
          <w:rFonts w:ascii="Calibri" w:hAnsi="Calibri"/>
          <w:sz w:val="22"/>
        </w:rPr>
      </w:pPr>
      <w:bookmarkStart w:id="2" w:name="69000"/>
      <w:bookmarkEnd w:id="2"/>
      <w:r>
        <w:rPr>
          <w:rFonts w:ascii="Calibri" w:hAnsi="Calibri"/>
          <w:sz w:val="22"/>
        </w:rPr>
        <w:t xml:space="preserve">Citation in text </w:t>
      </w:r>
    </w:p>
    <w:p>
      <w:pPr>
        <w:pStyle w:val="6"/>
        <w:rPr>
          <w:rFonts w:ascii="Calibri" w:hAnsi="Calibri"/>
          <w:sz w:val="22"/>
        </w:rPr>
      </w:pPr>
      <w:r>
        <w:rPr>
          <w:rFonts w:ascii="Calibri" w:hAnsi="Calibri"/>
          <w:sz w:val="22"/>
        </w:rPr>
        <w:t>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pPr>
        <w:pStyle w:val="6"/>
        <w:rPr>
          <w:rFonts w:ascii="Calibri" w:hAnsi="Calibri"/>
          <w:sz w:val="22"/>
        </w:rPr>
      </w:pPr>
    </w:p>
    <w:p>
      <w:pPr>
        <w:pStyle w:val="2"/>
        <w:spacing w:after="120"/>
        <w:rPr>
          <w:rFonts w:ascii="Calibri" w:hAnsi="Calibri"/>
          <w:sz w:val="22"/>
        </w:rPr>
      </w:pPr>
      <w:r>
        <w:rPr>
          <w:rFonts w:ascii="Calibri" w:hAnsi="Calibri"/>
          <w:sz w:val="22"/>
        </w:rPr>
        <w:t xml:space="preserve">2.8.2 Web references </w:t>
      </w:r>
    </w:p>
    <w:p>
      <w:pPr>
        <w:pStyle w:val="6"/>
        <w:rPr>
          <w:rFonts w:ascii="Calibri" w:hAnsi="Calibri"/>
          <w:sz w:val="22"/>
        </w:rPr>
      </w:pPr>
      <w:r>
        <w:rPr>
          <w:rFonts w:ascii="Calibri" w:hAnsi="Calibri"/>
          <w:sz w:val="22"/>
        </w:rPr>
        <w:t xml:space="preserve">As a minimum, the full URL should be given and the date when the reference was last accessed. Any further information, if known (DOI, author names, dates, reference to a source publication, etc.), should also be given. Web references can be listed separately (e.g., after the reference list) under a different heading if desired. </w:t>
      </w:r>
    </w:p>
    <w:p>
      <w:pPr>
        <w:pStyle w:val="29"/>
        <w:rPr>
          <w:rFonts w:ascii="Calibri" w:hAnsi="Calibri"/>
          <w:bCs/>
          <w:sz w:val="22"/>
        </w:rPr>
      </w:pPr>
      <w:r>
        <w:rPr>
          <w:rFonts w:ascii="Calibri" w:hAnsi="Calibri"/>
          <w:bCs/>
          <w:sz w:val="22"/>
        </w:rPr>
        <w:t>Acknowledgement</w:t>
      </w:r>
    </w:p>
    <w:p>
      <w:pPr>
        <w:ind w:firstLine="357"/>
        <w:rPr>
          <w:rFonts w:ascii="Calibri" w:hAnsi="Calibri"/>
          <w:sz w:val="22"/>
        </w:rPr>
      </w:pPr>
      <w:r>
        <w:rPr>
          <w:rFonts w:ascii="Calibri" w:hAnsi="Calibri"/>
          <w:sz w:val="22"/>
        </w:rPr>
        <w:t>xxx xxx xxx</w:t>
      </w:r>
    </w:p>
    <w:p>
      <w:pPr>
        <w:pStyle w:val="29"/>
        <w:rPr>
          <w:rFonts w:ascii="Calibri" w:hAnsi="Calibri"/>
          <w:bCs/>
          <w:sz w:val="22"/>
        </w:rPr>
      </w:pPr>
      <w:r>
        <w:rPr>
          <w:rFonts w:ascii="Calibri" w:hAnsi="Calibri"/>
          <w:bCs/>
          <w:sz w:val="22"/>
        </w:rPr>
        <w:t>Reference</w:t>
      </w:r>
    </w:p>
    <w:p>
      <w:pPr>
        <w:rPr>
          <w:rFonts w:ascii="Calibri" w:hAnsi="Calibri"/>
          <w:sz w:val="22"/>
        </w:rPr>
      </w:pPr>
      <w:r>
        <w:rPr>
          <w:rFonts w:ascii="Calibri" w:hAnsi="Calibri"/>
          <w:sz w:val="22"/>
          <w:lang w:val="sv-SE"/>
        </w:rPr>
        <w:t xml:space="preserve">[1] Van der Geer J, Hanraads JAJ, Lupton RA. </w:t>
      </w:r>
      <w:r>
        <w:rPr>
          <w:rFonts w:ascii="Calibri" w:hAnsi="Calibri"/>
          <w:sz w:val="22"/>
        </w:rPr>
        <w:t>The art of writing a scientific article. J Sci Commun 2010;163:51–9. (Reference to a journal publication)</w:t>
      </w:r>
    </w:p>
    <w:p>
      <w:pPr>
        <w:rPr>
          <w:rFonts w:ascii="Calibri" w:hAnsi="Calibri"/>
          <w:sz w:val="22"/>
        </w:rPr>
      </w:pPr>
      <w:r>
        <w:rPr>
          <w:rFonts w:ascii="Calibri" w:hAnsi="Calibri"/>
          <w:sz w:val="22"/>
        </w:rPr>
        <w:t>[2] Strunk Jr W, White EB. The elements of style. 4th ed. New York: Longman; 2000. (Reference to a book)</w:t>
      </w:r>
    </w:p>
    <w:p>
      <w:pPr>
        <w:rPr>
          <w:rFonts w:ascii="Calibri" w:hAnsi="Calibri"/>
          <w:sz w:val="22"/>
        </w:rPr>
      </w:pPr>
      <w:r>
        <w:rPr>
          <w:rFonts w:ascii="Calibri" w:hAnsi="Calibri"/>
          <w:sz w:val="22"/>
        </w:rPr>
        <w:t>[3] Mettam GR, Adams LB. How to prepare an electronic version of your article. In: Jones BS, Smith RZ, editors. Introduction to the electronic age, New York: E-Publishing Inc; 2009, p. 281–304. (Reference to a chapter in an edited book)</w:t>
      </w:r>
    </w:p>
    <w:p>
      <w:pPr>
        <w:rPr>
          <w:rFonts w:ascii="Calibri" w:hAnsi="Calibri"/>
          <w:sz w:val="22"/>
        </w:rPr>
      </w:pPr>
    </w:p>
    <w:p>
      <w:pPr>
        <w:rPr>
          <w:rFonts w:ascii="Calibri" w:hAnsi="Calibri"/>
          <w:sz w:val="22"/>
        </w:rPr>
      </w:pPr>
    </w:p>
    <w:p>
      <w:pPr>
        <w:rPr>
          <w:rFonts w:ascii="Calibri" w:hAnsi="Calibri"/>
          <w:sz w:val="22"/>
        </w:rPr>
      </w:pPr>
    </w:p>
    <w:p>
      <w:pPr>
        <w:rPr>
          <w:rFonts w:ascii="Calibri" w:hAnsi="Calibri"/>
        </w:rPr>
      </w:pPr>
    </w:p>
    <w:sectPr>
      <w:type w:val="continuous"/>
      <w:pgSz w:w="12240" w:h="15840"/>
      <w:pgMar w:top="794" w:right="720" w:bottom="794" w:left="720" w:header="720" w:footer="386" w:gutter="0"/>
      <w:cols w:equalWidth="0" w:num="2">
        <w:col w:w="5040" w:space="720"/>
        <w:col w:w="5040"/>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w York">
    <w:altName w:val="Times New Roman"/>
    <w:panose1 w:val="02040503060506020304"/>
    <w:charset w:val="00"/>
    <w:family w:val="roma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val="0"/>
      <w:tabs>
        <w:tab w:val="left" w:pos="3032"/>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ind w:firstLine="0"/>
      </w:pPr>
      <w:r>
        <w:t xml:space="preserve"># This is a paper for the </w:t>
      </w:r>
      <w:r>
        <w:rPr>
          <w:rFonts w:hint="eastAsia"/>
          <w:lang w:val="en-US" w:eastAsia="zh-CN"/>
        </w:rPr>
        <w:t>9</w:t>
      </w:r>
      <w:r>
        <w:rPr>
          <w:vertAlign w:val="superscript"/>
        </w:rPr>
        <w:t>th</w:t>
      </w:r>
      <w:r>
        <w:t xml:space="preserve"> Applied Energy Symposium - CUE202</w:t>
      </w:r>
      <w:r>
        <w:rPr>
          <w:rFonts w:hint="eastAsia"/>
          <w:lang w:val="en-US" w:eastAsia="zh-CN"/>
        </w:rPr>
        <w:t>3</w:t>
      </w:r>
      <w:r>
        <w:t>, Sept. 2-</w:t>
      </w:r>
      <w:r>
        <w:rPr>
          <w:rFonts w:hint="eastAsia"/>
          <w:lang w:val="en-US" w:eastAsia="zh-CN"/>
        </w:rPr>
        <w:t>5</w:t>
      </w:r>
      <w:r>
        <w:t>, 202</w:t>
      </w:r>
      <w:r>
        <w:rPr>
          <w:rFonts w:hint="eastAsia"/>
          <w:lang w:val="en-US" w:eastAsia="zh-CN"/>
        </w:rPr>
        <w:t>3</w:t>
      </w:r>
      <w:r>
        <w:t xml:space="preserve">, Matsue, Japan.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overflowPunct/>
      <w:autoSpaceDE/>
      <w:autoSpaceDN/>
      <w:adjustRightInd/>
      <w:ind w:right="27"/>
      <w:jc w:val="center"/>
      <w:textAlignment w:val="auto"/>
      <w:rPr>
        <w:rFonts w:ascii="Helvetica" w:hAnsi="Helvetica" w:eastAsia="Times New Roman" w:cs="Arial"/>
        <w:color w:val="767171" w:themeColor="background2" w:themeShade="80"/>
        <w:shd w:val="clear" w:color="auto" w:fill="FFFFFF"/>
        <w:lang w:eastAsia="zh-CN"/>
      </w:rPr>
    </w:pPr>
    <w:r>
      <w:rPr>
        <w:rFonts w:ascii="Calibri" w:hAnsi="Calibri"/>
        <w:b/>
        <w:bCs/>
        <w:sz w:val="24"/>
        <w:szCs w:val="24"/>
      </w:rPr>
      <w:t xml:space="preserve">                                  </w:t>
    </w:r>
    <w:r>
      <w:rPr>
        <w:rFonts w:ascii="Helvetica" w:hAnsi="Helvetica"/>
        <w:b/>
        <w:bCs/>
        <w:color w:val="767171" w:themeColor="background2" w:themeShade="80"/>
        <w:sz w:val="28"/>
        <w:szCs w:val="28"/>
      </w:rPr>
      <w:t xml:space="preserve">Energy Proceedings                  </w:t>
    </w:r>
    <w:r>
      <w:rPr>
        <w:rFonts w:ascii="Helvetica" w:hAnsi="Helvetica" w:eastAsia="Times New Roman" w:cs="Arial"/>
        <w:color w:val="767171" w:themeColor="background2" w:themeShade="80"/>
        <w:sz w:val="18"/>
        <w:szCs w:val="18"/>
        <w:shd w:val="clear" w:color="auto" w:fill="FFFFFF"/>
        <w:lang w:eastAsia="zh-CN"/>
      </w:rPr>
      <w:t>ISSN 2004-2965</w:t>
    </w:r>
  </w:p>
  <w:p>
    <w:pPr>
      <w:ind w:firstLine="357"/>
      <w:jc w:val="center"/>
      <w:rPr>
        <w:rFonts w:hint="eastAsia" w:ascii="Helvetica" w:hAnsi="Helvetica" w:eastAsia="宋体"/>
        <w:b/>
        <w:bCs/>
        <w:sz w:val="22"/>
        <w:szCs w:val="22"/>
        <w:lang w:val="en-US" w:eastAsia="zh-CN"/>
      </w:rPr>
    </w:pPr>
    <w:r>
      <w:rPr>
        <w:rFonts w:ascii="Helvetica" w:hAnsi="Helvetica"/>
        <w:color w:val="767171" w:themeColor="background2" w:themeShade="80"/>
        <w:sz w:val="22"/>
        <w:szCs w:val="22"/>
      </w:rPr>
      <w:t>202</w:t>
    </w:r>
    <w:r>
      <w:rPr>
        <w:rFonts w:hint="eastAsia" w:ascii="Helvetica" w:hAnsi="Helvetica"/>
        <w:color w:val="767171" w:themeColor="background2" w:themeShade="80"/>
        <w:sz w:val="22"/>
        <w:szCs w:val="22"/>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0489A"/>
    <w:multiLevelType w:val="multilevel"/>
    <w:tmpl w:val="2A20489A"/>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080" w:hanging="72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440" w:hanging="108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0"/>
  <w:doNotHyphenateCaps/>
  <w:drawingGridHorizontalSpacing w:val="120"/>
  <w:drawingGridVerticalSpacing w:val="120"/>
  <w:displayVerticalDrawingGridEvery w:val="0"/>
  <w:doNotUseMarginsForDrawingGridOrigin w:val="1"/>
  <w:drawingGridHorizontalOrigin w:val="1800"/>
  <w:drawingGridVerticalOrigin w:val="1440"/>
  <w:doNotShadeFormData w:val="1"/>
  <w:noPunctuationKerning w:val="1"/>
  <w:characterSpacingControl w:val="doNotCompress"/>
  <w:footnotePr>
    <w:footnote w:id="2"/>
    <w:footnote w:id="3"/>
  </w:foot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wNDQwNjezMLA0NDJX0lEKTi0uzszPAykwqQUAn+8lVywAAAA="/>
    <w:docVar w:name="commondata" w:val="eyJoZGlkIjoiY2QyMzIwYTVlYmIwYjQ1YzEzNGU4OWRkY2VlZmNjN2QifQ=="/>
  </w:docVars>
  <w:rsids>
    <w:rsidRoot w:val="009364A9"/>
    <w:rsid w:val="000110EC"/>
    <w:rsid w:val="000141E5"/>
    <w:rsid w:val="00014AC9"/>
    <w:rsid w:val="000154D0"/>
    <w:rsid w:val="0001623A"/>
    <w:rsid w:val="000169B8"/>
    <w:rsid w:val="0002265A"/>
    <w:rsid w:val="00022777"/>
    <w:rsid w:val="00036675"/>
    <w:rsid w:val="00036C38"/>
    <w:rsid w:val="00041358"/>
    <w:rsid w:val="000464CE"/>
    <w:rsid w:val="0005694D"/>
    <w:rsid w:val="000617B2"/>
    <w:rsid w:val="000635C9"/>
    <w:rsid w:val="00063A04"/>
    <w:rsid w:val="0006763C"/>
    <w:rsid w:val="00070509"/>
    <w:rsid w:val="000746E2"/>
    <w:rsid w:val="00076C34"/>
    <w:rsid w:val="00080F8F"/>
    <w:rsid w:val="00084625"/>
    <w:rsid w:val="0009544A"/>
    <w:rsid w:val="0009563A"/>
    <w:rsid w:val="000A751F"/>
    <w:rsid w:val="000B4962"/>
    <w:rsid w:val="000B4E2B"/>
    <w:rsid w:val="000C14E9"/>
    <w:rsid w:val="000C207B"/>
    <w:rsid w:val="000C35C4"/>
    <w:rsid w:val="000D14AE"/>
    <w:rsid w:val="000D3CE2"/>
    <w:rsid w:val="000D4062"/>
    <w:rsid w:val="000D6921"/>
    <w:rsid w:val="000D6DF7"/>
    <w:rsid w:val="000F10D5"/>
    <w:rsid w:val="000F3314"/>
    <w:rsid w:val="000F6A6C"/>
    <w:rsid w:val="000F7F7F"/>
    <w:rsid w:val="00100B4B"/>
    <w:rsid w:val="00103AC2"/>
    <w:rsid w:val="00103C15"/>
    <w:rsid w:val="00113CE0"/>
    <w:rsid w:val="0012272E"/>
    <w:rsid w:val="0013388D"/>
    <w:rsid w:val="00133EC8"/>
    <w:rsid w:val="00135269"/>
    <w:rsid w:val="00135748"/>
    <w:rsid w:val="00135944"/>
    <w:rsid w:val="001367E8"/>
    <w:rsid w:val="00143A0B"/>
    <w:rsid w:val="00143DB7"/>
    <w:rsid w:val="00145095"/>
    <w:rsid w:val="00152A44"/>
    <w:rsid w:val="00155410"/>
    <w:rsid w:val="00156A58"/>
    <w:rsid w:val="001600A9"/>
    <w:rsid w:val="0016233C"/>
    <w:rsid w:val="0016435D"/>
    <w:rsid w:val="0016524F"/>
    <w:rsid w:val="0016605C"/>
    <w:rsid w:val="00172BB7"/>
    <w:rsid w:val="00174512"/>
    <w:rsid w:val="00180660"/>
    <w:rsid w:val="00181942"/>
    <w:rsid w:val="001862DB"/>
    <w:rsid w:val="001874D2"/>
    <w:rsid w:val="00190C3C"/>
    <w:rsid w:val="00191FC8"/>
    <w:rsid w:val="0019280F"/>
    <w:rsid w:val="0019292D"/>
    <w:rsid w:val="001B5A6A"/>
    <w:rsid w:val="001B68D2"/>
    <w:rsid w:val="001B693B"/>
    <w:rsid w:val="001C3E4E"/>
    <w:rsid w:val="001C60CD"/>
    <w:rsid w:val="001C638D"/>
    <w:rsid w:val="001C6DA3"/>
    <w:rsid w:val="001C71DE"/>
    <w:rsid w:val="001D2821"/>
    <w:rsid w:val="001D2A0A"/>
    <w:rsid w:val="001D34AA"/>
    <w:rsid w:val="001D4DF2"/>
    <w:rsid w:val="001E7A20"/>
    <w:rsid w:val="001F69A8"/>
    <w:rsid w:val="001F75A9"/>
    <w:rsid w:val="00205440"/>
    <w:rsid w:val="0020753D"/>
    <w:rsid w:val="002076FF"/>
    <w:rsid w:val="00207E54"/>
    <w:rsid w:val="00210C8F"/>
    <w:rsid w:val="00211774"/>
    <w:rsid w:val="00212881"/>
    <w:rsid w:val="00212BA1"/>
    <w:rsid w:val="002138A7"/>
    <w:rsid w:val="00214666"/>
    <w:rsid w:val="002173D8"/>
    <w:rsid w:val="00221481"/>
    <w:rsid w:val="00222915"/>
    <w:rsid w:val="00223784"/>
    <w:rsid w:val="00223FBD"/>
    <w:rsid w:val="00231426"/>
    <w:rsid w:val="0023234F"/>
    <w:rsid w:val="0023261F"/>
    <w:rsid w:val="00232EFE"/>
    <w:rsid w:val="00243ED8"/>
    <w:rsid w:val="002475E3"/>
    <w:rsid w:val="00261B2E"/>
    <w:rsid w:val="00264502"/>
    <w:rsid w:val="002646C4"/>
    <w:rsid w:val="00264A9B"/>
    <w:rsid w:val="002663AE"/>
    <w:rsid w:val="00273AD6"/>
    <w:rsid w:val="00275C3F"/>
    <w:rsid w:val="00282DFF"/>
    <w:rsid w:val="00284F11"/>
    <w:rsid w:val="00292048"/>
    <w:rsid w:val="00294AAF"/>
    <w:rsid w:val="002950F7"/>
    <w:rsid w:val="00295FDD"/>
    <w:rsid w:val="002A0427"/>
    <w:rsid w:val="002A054B"/>
    <w:rsid w:val="002A1036"/>
    <w:rsid w:val="002A11AC"/>
    <w:rsid w:val="002A4570"/>
    <w:rsid w:val="002B43F2"/>
    <w:rsid w:val="002B719F"/>
    <w:rsid w:val="002B74AA"/>
    <w:rsid w:val="002C13B5"/>
    <w:rsid w:val="002D30BB"/>
    <w:rsid w:val="002D41E0"/>
    <w:rsid w:val="002D5F87"/>
    <w:rsid w:val="002E02BE"/>
    <w:rsid w:val="002E2028"/>
    <w:rsid w:val="002F02C2"/>
    <w:rsid w:val="002F2FB0"/>
    <w:rsid w:val="002F3023"/>
    <w:rsid w:val="002F785C"/>
    <w:rsid w:val="00302E4E"/>
    <w:rsid w:val="00315537"/>
    <w:rsid w:val="00325415"/>
    <w:rsid w:val="00327412"/>
    <w:rsid w:val="00330380"/>
    <w:rsid w:val="00332A5A"/>
    <w:rsid w:val="00333452"/>
    <w:rsid w:val="00335622"/>
    <w:rsid w:val="00337064"/>
    <w:rsid w:val="0033773D"/>
    <w:rsid w:val="00342AA4"/>
    <w:rsid w:val="003603A7"/>
    <w:rsid w:val="00367CA5"/>
    <w:rsid w:val="003700EA"/>
    <w:rsid w:val="00371184"/>
    <w:rsid w:val="00373EDE"/>
    <w:rsid w:val="00377482"/>
    <w:rsid w:val="00377DF8"/>
    <w:rsid w:val="0038021B"/>
    <w:rsid w:val="0038190A"/>
    <w:rsid w:val="003845AA"/>
    <w:rsid w:val="0038553D"/>
    <w:rsid w:val="00385BD6"/>
    <w:rsid w:val="00386BAF"/>
    <w:rsid w:val="003A21F6"/>
    <w:rsid w:val="003A63CD"/>
    <w:rsid w:val="003A7E8E"/>
    <w:rsid w:val="003B611C"/>
    <w:rsid w:val="003C2CCA"/>
    <w:rsid w:val="003C55DA"/>
    <w:rsid w:val="003C7BA6"/>
    <w:rsid w:val="003D0526"/>
    <w:rsid w:val="003D3777"/>
    <w:rsid w:val="003D7A26"/>
    <w:rsid w:val="003E504F"/>
    <w:rsid w:val="003F31CC"/>
    <w:rsid w:val="003F4FBA"/>
    <w:rsid w:val="0040008C"/>
    <w:rsid w:val="004025BC"/>
    <w:rsid w:val="00404328"/>
    <w:rsid w:val="00413868"/>
    <w:rsid w:val="004248B7"/>
    <w:rsid w:val="00427883"/>
    <w:rsid w:val="0043764A"/>
    <w:rsid w:val="004507A0"/>
    <w:rsid w:val="00450AA9"/>
    <w:rsid w:val="0045258A"/>
    <w:rsid w:val="00454C69"/>
    <w:rsid w:val="00454FCA"/>
    <w:rsid w:val="00455671"/>
    <w:rsid w:val="00456F9D"/>
    <w:rsid w:val="00457449"/>
    <w:rsid w:val="0046267A"/>
    <w:rsid w:val="00467EA4"/>
    <w:rsid w:val="00470F64"/>
    <w:rsid w:val="00472032"/>
    <w:rsid w:val="00475189"/>
    <w:rsid w:val="0047646D"/>
    <w:rsid w:val="00483271"/>
    <w:rsid w:val="00486514"/>
    <w:rsid w:val="004869B2"/>
    <w:rsid w:val="00496B59"/>
    <w:rsid w:val="004A1C7A"/>
    <w:rsid w:val="004A1D92"/>
    <w:rsid w:val="004A2251"/>
    <w:rsid w:val="004A22A7"/>
    <w:rsid w:val="004A2E3E"/>
    <w:rsid w:val="004A2F11"/>
    <w:rsid w:val="004A341C"/>
    <w:rsid w:val="004B2D67"/>
    <w:rsid w:val="004C34EE"/>
    <w:rsid w:val="004C40DB"/>
    <w:rsid w:val="004C7BC6"/>
    <w:rsid w:val="004D28BB"/>
    <w:rsid w:val="004D3AF9"/>
    <w:rsid w:val="004D50C1"/>
    <w:rsid w:val="004D703D"/>
    <w:rsid w:val="004E06C7"/>
    <w:rsid w:val="004E4E33"/>
    <w:rsid w:val="004E6D87"/>
    <w:rsid w:val="004F04DD"/>
    <w:rsid w:val="004F676F"/>
    <w:rsid w:val="004F6F5C"/>
    <w:rsid w:val="00507A08"/>
    <w:rsid w:val="005131B2"/>
    <w:rsid w:val="0051549E"/>
    <w:rsid w:val="00516600"/>
    <w:rsid w:val="005206F0"/>
    <w:rsid w:val="0052089F"/>
    <w:rsid w:val="005218ED"/>
    <w:rsid w:val="00537E12"/>
    <w:rsid w:val="00542392"/>
    <w:rsid w:val="00543B8B"/>
    <w:rsid w:val="00543F7E"/>
    <w:rsid w:val="00546E45"/>
    <w:rsid w:val="0054781E"/>
    <w:rsid w:val="00547FDD"/>
    <w:rsid w:val="00552A89"/>
    <w:rsid w:val="00572458"/>
    <w:rsid w:val="00572777"/>
    <w:rsid w:val="00572916"/>
    <w:rsid w:val="005761CC"/>
    <w:rsid w:val="0057658D"/>
    <w:rsid w:val="005769F1"/>
    <w:rsid w:val="005829EB"/>
    <w:rsid w:val="00583260"/>
    <w:rsid w:val="005949C2"/>
    <w:rsid w:val="00596BFF"/>
    <w:rsid w:val="005A0943"/>
    <w:rsid w:val="005A13F5"/>
    <w:rsid w:val="005A588C"/>
    <w:rsid w:val="005B3411"/>
    <w:rsid w:val="005C1FB9"/>
    <w:rsid w:val="005C43C5"/>
    <w:rsid w:val="005C5AA7"/>
    <w:rsid w:val="005D2171"/>
    <w:rsid w:val="005D2835"/>
    <w:rsid w:val="005D7248"/>
    <w:rsid w:val="005E3081"/>
    <w:rsid w:val="005E4DDD"/>
    <w:rsid w:val="005F672A"/>
    <w:rsid w:val="005F67F4"/>
    <w:rsid w:val="006102B5"/>
    <w:rsid w:val="0061052E"/>
    <w:rsid w:val="0061745F"/>
    <w:rsid w:val="00626669"/>
    <w:rsid w:val="00631F21"/>
    <w:rsid w:val="00637800"/>
    <w:rsid w:val="00641AD8"/>
    <w:rsid w:val="00642137"/>
    <w:rsid w:val="006429AD"/>
    <w:rsid w:val="006449AB"/>
    <w:rsid w:val="00646E32"/>
    <w:rsid w:val="00654B2D"/>
    <w:rsid w:val="00656A43"/>
    <w:rsid w:val="00656C2E"/>
    <w:rsid w:val="00671056"/>
    <w:rsid w:val="006715BA"/>
    <w:rsid w:val="0067798B"/>
    <w:rsid w:val="00680B1C"/>
    <w:rsid w:val="0069048E"/>
    <w:rsid w:val="00693B55"/>
    <w:rsid w:val="00694498"/>
    <w:rsid w:val="00694F9F"/>
    <w:rsid w:val="006A0A55"/>
    <w:rsid w:val="006A1106"/>
    <w:rsid w:val="006A4304"/>
    <w:rsid w:val="006A4D4B"/>
    <w:rsid w:val="006B381A"/>
    <w:rsid w:val="006B5304"/>
    <w:rsid w:val="006B6711"/>
    <w:rsid w:val="006C0C7C"/>
    <w:rsid w:val="006D245C"/>
    <w:rsid w:val="006D3A2E"/>
    <w:rsid w:val="006D50EF"/>
    <w:rsid w:val="006D7B3D"/>
    <w:rsid w:val="006E2D12"/>
    <w:rsid w:val="006E49F1"/>
    <w:rsid w:val="006E6E32"/>
    <w:rsid w:val="006F2E02"/>
    <w:rsid w:val="007047D1"/>
    <w:rsid w:val="00716830"/>
    <w:rsid w:val="00724DD9"/>
    <w:rsid w:val="0073181A"/>
    <w:rsid w:val="00736180"/>
    <w:rsid w:val="0074015E"/>
    <w:rsid w:val="00740D05"/>
    <w:rsid w:val="00742762"/>
    <w:rsid w:val="00744A13"/>
    <w:rsid w:val="0074540A"/>
    <w:rsid w:val="00750814"/>
    <w:rsid w:val="00751189"/>
    <w:rsid w:val="00753BD6"/>
    <w:rsid w:val="00755478"/>
    <w:rsid w:val="00756580"/>
    <w:rsid w:val="00764EE9"/>
    <w:rsid w:val="00767EC4"/>
    <w:rsid w:val="007746E3"/>
    <w:rsid w:val="00775FF6"/>
    <w:rsid w:val="00781974"/>
    <w:rsid w:val="00785376"/>
    <w:rsid w:val="00785DB4"/>
    <w:rsid w:val="00786976"/>
    <w:rsid w:val="0079566C"/>
    <w:rsid w:val="007A058A"/>
    <w:rsid w:val="007A2070"/>
    <w:rsid w:val="007A4B64"/>
    <w:rsid w:val="007A70C0"/>
    <w:rsid w:val="007A7717"/>
    <w:rsid w:val="007B3AF0"/>
    <w:rsid w:val="007B4C19"/>
    <w:rsid w:val="007B7A5E"/>
    <w:rsid w:val="007C29C7"/>
    <w:rsid w:val="007C3C3B"/>
    <w:rsid w:val="007C4949"/>
    <w:rsid w:val="007D320D"/>
    <w:rsid w:val="007D5BCF"/>
    <w:rsid w:val="007D663B"/>
    <w:rsid w:val="007E136A"/>
    <w:rsid w:val="007E1C70"/>
    <w:rsid w:val="007F3600"/>
    <w:rsid w:val="007F5AAE"/>
    <w:rsid w:val="008016CA"/>
    <w:rsid w:val="008023C1"/>
    <w:rsid w:val="008128CC"/>
    <w:rsid w:val="0081516A"/>
    <w:rsid w:val="00816956"/>
    <w:rsid w:val="008252E2"/>
    <w:rsid w:val="00835F39"/>
    <w:rsid w:val="008366FB"/>
    <w:rsid w:val="00841D8A"/>
    <w:rsid w:val="00841E18"/>
    <w:rsid w:val="00842984"/>
    <w:rsid w:val="00851B25"/>
    <w:rsid w:val="008568A6"/>
    <w:rsid w:val="00857106"/>
    <w:rsid w:val="00861AF4"/>
    <w:rsid w:val="00863A68"/>
    <w:rsid w:val="008658CF"/>
    <w:rsid w:val="00870F97"/>
    <w:rsid w:val="00873417"/>
    <w:rsid w:val="00874CC2"/>
    <w:rsid w:val="008751B7"/>
    <w:rsid w:val="00884C1F"/>
    <w:rsid w:val="008872B8"/>
    <w:rsid w:val="0089096D"/>
    <w:rsid w:val="00891161"/>
    <w:rsid w:val="00892167"/>
    <w:rsid w:val="00895E82"/>
    <w:rsid w:val="008A2EEB"/>
    <w:rsid w:val="008A7341"/>
    <w:rsid w:val="008B029A"/>
    <w:rsid w:val="008B508A"/>
    <w:rsid w:val="008B5179"/>
    <w:rsid w:val="008B5719"/>
    <w:rsid w:val="008D6430"/>
    <w:rsid w:val="008E70DB"/>
    <w:rsid w:val="008F1779"/>
    <w:rsid w:val="008F19A6"/>
    <w:rsid w:val="008F298F"/>
    <w:rsid w:val="008F5564"/>
    <w:rsid w:val="008F7C33"/>
    <w:rsid w:val="009026B2"/>
    <w:rsid w:val="0090505E"/>
    <w:rsid w:val="00910FAA"/>
    <w:rsid w:val="009272BC"/>
    <w:rsid w:val="009364A9"/>
    <w:rsid w:val="00936E7E"/>
    <w:rsid w:val="00955610"/>
    <w:rsid w:val="00966601"/>
    <w:rsid w:val="00966A68"/>
    <w:rsid w:val="0097064D"/>
    <w:rsid w:val="00971599"/>
    <w:rsid w:val="00982BD7"/>
    <w:rsid w:val="0098359B"/>
    <w:rsid w:val="00987FAE"/>
    <w:rsid w:val="00992341"/>
    <w:rsid w:val="00992ECC"/>
    <w:rsid w:val="009B1C05"/>
    <w:rsid w:val="009B332A"/>
    <w:rsid w:val="009B5EC0"/>
    <w:rsid w:val="009C021B"/>
    <w:rsid w:val="009C461A"/>
    <w:rsid w:val="009C552F"/>
    <w:rsid w:val="009C6567"/>
    <w:rsid w:val="009D18EA"/>
    <w:rsid w:val="009D6FA1"/>
    <w:rsid w:val="009E2C01"/>
    <w:rsid w:val="009E6118"/>
    <w:rsid w:val="009F02E0"/>
    <w:rsid w:val="009F39BB"/>
    <w:rsid w:val="009F5D52"/>
    <w:rsid w:val="009F787B"/>
    <w:rsid w:val="00A012FC"/>
    <w:rsid w:val="00A07F34"/>
    <w:rsid w:val="00A1527A"/>
    <w:rsid w:val="00A16077"/>
    <w:rsid w:val="00A224E5"/>
    <w:rsid w:val="00A33DF0"/>
    <w:rsid w:val="00A4080B"/>
    <w:rsid w:val="00A466E3"/>
    <w:rsid w:val="00A522E9"/>
    <w:rsid w:val="00A636B3"/>
    <w:rsid w:val="00A63E0D"/>
    <w:rsid w:val="00A6794E"/>
    <w:rsid w:val="00A714A8"/>
    <w:rsid w:val="00A7270F"/>
    <w:rsid w:val="00A72E3A"/>
    <w:rsid w:val="00A82E5F"/>
    <w:rsid w:val="00A82EE7"/>
    <w:rsid w:val="00A841C0"/>
    <w:rsid w:val="00A9257B"/>
    <w:rsid w:val="00A92B18"/>
    <w:rsid w:val="00A93C1E"/>
    <w:rsid w:val="00A9678E"/>
    <w:rsid w:val="00AA1CD0"/>
    <w:rsid w:val="00AA3C13"/>
    <w:rsid w:val="00AA6AA3"/>
    <w:rsid w:val="00AB0164"/>
    <w:rsid w:val="00AB1C27"/>
    <w:rsid w:val="00AB296D"/>
    <w:rsid w:val="00AC2E89"/>
    <w:rsid w:val="00AC2F29"/>
    <w:rsid w:val="00AC48ED"/>
    <w:rsid w:val="00AD068D"/>
    <w:rsid w:val="00AD3575"/>
    <w:rsid w:val="00AD413D"/>
    <w:rsid w:val="00AE428D"/>
    <w:rsid w:val="00AE5274"/>
    <w:rsid w:val="00AF0B9A"/>
    <w:rsid w:val="00AF1D3C"/>
    <w:rsid w:val="00AF3CBD"/>
    <w:rsid w:val="00B01B33"/>
    <w:rsid w:val="00B04AD7"/>
    <w:rsid w:val="00B12089"/>
    <w:rsid w:val="00B25AD8"/>
    <w:rsid w:val="00B270DE"/>
    <w:rsid w:val="00B328DD"/>
    <w:rsid w:val="00B32A2C"/>
    <w:rsid w:val="00B354F3"/>
    <w:rsid w:val="00B52FD4"/>
    <w:rsid w:val="00B53C60"/>
    <w:rsid w:val="00B55D3C"/>
    <w:rsid w:val="00B651D7"/>
    <w:rsid w:val="00B67B29"/>
    <w:rsid w:val="00B714C0"/>
    <w:rsid w:val="00B74B4B"/>
    <w:rsid w:val="00B8628C"/>
    <w:rsid w:val="00B86EE6"/>
    <w:rsid w:val="00B87244"/>
    <w:rsid w:val="00B9187B"/>
    <w:rsid w:val="00B91BF3"/>
    <w:rsid w:val="00B91DB4"/>
    <w:rsid w:val="00B92225"/>
    <w:rsid w:val="00B94DEA"/>
    <w:rsid w:val="00B95B09"/>
    <w:rsid w:val="00B97C75"/>
    <w:rsid w:val="00BA35AA"/>
    <w:rsid w:val="00BA3FAF"/>
    <w:rsid w:val="00BA4F75"/>
    <w:rsid w:val="00BA52C0"/>
    <w:rsid w:val="00BA563C"/>
    <w:rsid w:val="00BB09B4"/>
    <w:rsid w:val="00BB5991"/>
    <w:rsid w:val="00BB6FEF"/>
    <w:rsid w:val="00BC0556"/>
    <w:rsid w:val="00BC06F3"/>
    <w:rsid w:val="00BC204B"/>
    <w:rsid w:val="00BC4E4E"/>
    <w:rsid w:val="00BD0BCE"/>
    <w:rsid w:val="00BD1504"/>
    <w:rsid w:val="00BD239F"/>
    <w:rsid w:val="00BD79E4"/>
    <w:rsid w:val="00BE3483"/>
    <w:rsid w:val="00BF586A"/>
    <w:rsid w:val="00BF6E48"/>
    <w:rsid w:val="00BF6F63"/>
    <w:rsid w:val="00BF7BD3"/>
    <w:rsid w:val="00C007A4"/>
    <w:rsid w:val="00C07A72"/>
    <w:rsid w:val="00C108AE"/>
    <w:rsid w:val="00C3157E"/>
    <w:rsid w:val="00C32D39"/>
    <w:rsid w:val="00C364AA"/>
    <w:rsid w:val="00C45D3E"/>
    <w:rsid w:val="00C4631C"/>
    <w:rsid w:val="00C62F1A"/>
    <w:rsid w:val="00C66298"/>
    <w:rsid w:val="00C7632C"/>
    <w:rsid w:val="00C77F1A"/>
    <w:rsid w:val="00C816A0"/>
    <w:rsid w:val="00C849A2"/>
    <w:rsid w:val="00C855BA"/>
    <w:rsid w:val="00C925D6"/>
    <w:rsid w:val="00C97888"/>
    <w:rsid w:val="00CA1D23"/>
    <w:rsid w:val="00CA2235"/>
    <w:rsid w:val="00CA2C86"/>
    <w:rsid w:val="00CA7591"/>
    <w:rsid w:val="00CA7964"/>
    <w:rsid w:val="00CA7B57"/>
    <w:rsid w:val="00CB01B8"/>
    <w:rsid w:val="00CB4E37"/>
    <w:rsid w:val="00CB6265"/>
    <w:rsid w:val="00CC0114"/>
    <w:rsid w:val="00CD62BC"/>
    <w:rsid w:val="00CD6490"/>
    <w:rsid w:val="00CD79A3"/>
    <w:rsid w:val="00CF15F6"/>
    <w:rsid w:val="00CF19F1"/>
    <w:rsid w:val="00CF2B2F"/>
    <w:rsid w:val="00CF746D"/>
    <w:rsid w:val="00D01F12"/>
    <w:rsid w:val="00D05669"/>
    <w:rsid w:val="00D16F10"/>
    <w:rsid w:val="00D22697"/>
    <w:rsid w:val="00D242F4"/>
    <w:rsid w:val="00D25322"/>
    <w:rsid w:val="00D25577"/>
    <w:rsid w:val="00D27A27"/>
    <w:rsid w:val="00D319A3"/>
    <w:rsid w:val="00D33941"/>
    <w:rsid w:val="00D35A52"/>
    <w:rsid w:val="00D36D66"/>
    <w:rsid w:val="00D4415C"/>
    <w:rsid w:val="00D5067B"/>
    <w:rsid w:val="00D5538C"/>
    <w:rsid w:val="00D602B1"/>
    <w:rsid w:val="00D65BC6"/>
    <w:rsid w:val="00D67B3C"/>
    <w:rsid w:val="00D70DA4"/>
    <w:rsid w:val="00D73C03"/>
    <w:rsid w:val="00D872E6"/>
    <w:rsid w:val="00D87389"/>
    <w:rsid w:val="00D873AF"/>
    <w:rsid w:val="00DA0C4C"/>
    <w:rsid w:val="00DA16AF"/>
    <w:rsid w:val="00DB372B"/>
    <w:rsid w:val="00DB58DD"/>
    <w:rsid w:val="00DC5886"/>
    <w:rsid w:val="00DD74C7"/>
    <w:rsid w:val="00DE2AAA"/>
    <w:rsid w:val="00DE6B06"/>
    <w:rsid w:val="00DE7912"/>
    <w:rsid w:val="00DF5BF6"/>
    <w:rsid w:val="00E02F83"/>
    <w:rsid w:val="00E15F82"/>
    <w:rsid w:val="00E169E5"/>
    <w:rsid w:val="00E20130"/>
    <w:rsid w:val="00E20A6B"/>
    <w:rsid w:val="00E227FA"/>
    <w:rsid w:val="00E32039"/>
    <w:rsid w:val="00E32DE2"/>
    <w:rsid w:val="00E40367"/>
    <w:rsid w:val="00E4188B"/>
    <w:rsid w:val="00E41D5B"/>
    <w:rsid w:val="00E41E52"/>
    <w:rsid w:val="00E434BF"/>
    <w:rsid w:val="00E51AD4"/>
    <w:rsid w:val="00E5390B"/>
    <w:rsid w:val="00E657F0"/>
    <w:rsid w:val="00E673F9"/>
    <w:rsid w:val="00E71617"/>
    <w:rsid w:val="00E72150"/>
    <w:rsid w:val="00E8426F"/>
    <w:rsid w:val="00E86901"/>
    <w:rsid w:val="00E87AEA"/>
    <w:rsid w:val="00E9235E"/>
    <w:rsid w:val="00E9273D"/>
    <w:rsid w:val="00E94B15"/>
    <w:rsid w:val="00EA383E"/>
    <w:rsid w:val="00EA41DB"/>
    <w:rsid w:val="00EA6121"/>
    <w:rsid w:val="00EC78BA"/>
    <w:rsid w:val="00ED4707"/>
    <w:rsid w:val="00ED553E"/>
    <w:rsid w:val="00ED6B77"/>
    <w:rsid w:val="00EE1105"/>
    <w:rsid w:val="00EE136C"/>
    <w:rsid w:val="00EE3105"/>
    <w:rsid w:val="00EF1821"/>
    <w:rsid w:val="00EF4F16"/>
    <w:rsid w:val="00F00B5F"/>
    <w:rsid w:val="00F05A7F"/>
    <w:rsid w:val="00F10065"/>
    <w:rsid w:val="00F12347"/>
    <w:rsid w:val="00F13368"/>
    <w:rsid w:val="00F15D1C"/>
    <w:rsid w:val="00F16D77"/>
    <w:rsid w:val="00F1798B"/>
    <w:rsid w:val="00F20035"/>
    <w:rsid w:val="00F2006F"/>
    <w:rsid w:val="00F265DE"/>
    <w:rsid w:val="00F322BE"/>
    <w:rsid w:val="00F3596A"/>
    <w:rsid w:val="00F43FDF"/>
    <w:rsid w:val="00F464CB"/>
    <w:rsid w:val="00F47784"/>
    <w:rsid w:val="00F50347"/>
    <w:rsid w:val="00F54D00"/>
    <w:rsid w:val="00F573B7"/>
    <w:rsid w:val="00F61CB5"/>
    <w:rsid w:val="00F62542"/>
    <w:rsid w:val="00F65C8A"/>
    <w:rsid w:val="00F662DB"/>
    <w:rsid w:val="00F7612B"/>
    <w:rsid w:val="00F80596"/>
    <w:rsid w:val="00F9379D"/>
    <w:rsid w:val="00F953C0"/>
    <w:rsid w:val="00FA1334"/>
    <w:rsid w:val="00FA66C7"/>
    <w:rsid w:val="00FB0211"/>
    <w:rsid w:val="00FB515F"/>
    <w:rsid w:val="00FC05E7"/>
    <w:rsid w:val="00FC5B46"/>
    <w:rsid w:val="00FC6808"/>
    <w:rsid w:val="00FC77BF"/>
    <w:rsid w:val="00FD0408"/>
    <w:rsid w:val="00FD74E9"/>
    <w:rsid w:val="00FE1F9C"/>
    <w:rsid w:val="00FE295F"/>
    <w:rsid w:val="00FE33EE"/>
    <w:rsid w:val="00FE424E"/>
    <w:rsid w:val="00FE58D4"/>
    <w:rsid w:val="00FF284B"/>
    <w:rsid w:val="00FF752A"/>
    <w:rsid w:val="0F951B80"/>
    <w:rsid w:val="1D4270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New York" w:hAnsi="New York"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w:hAnsi="Times" w:eastAsia="宋体" w:cs="Times New Roman"/>
      <w:lang w:val="en-US" w:eastAsia="en-US" w:bidi="ar-SA"/>
    </w:rPr>
  </w:style>
  <w:style w:type="paragraph" w:styleId="2">
    <w:name w:val="heading 3"/>
    <w:basedOn w:val="1"/>
    <w:next w:val="1"/>
    <w:qFormat/>
    <w:uiPriority w:val="0"/>
    <w:pPr>
      <w:keepNext/>
      <w:outlineLvl w:val="2"/>
    </w:pPr>
    <w:rPr>
      <w:u w:val="single"/>
    </w:rPr>
  </w:style>
  <w:style w:type="paragraph" w:styleId="3">
    <w:name w:val="heading 4"/>
    <w:basedOn w:val="1"/>
    <w:next w:val="1"/>
    <w:qFormat/>
    <w:uiPriority w:val="0"/>
    <w:pPr>
      <w:keepNext/>
      <w:ind w:firstLine="357"/>
      <w:jc w:val="left"/>
      <w:outlineLvl w:val="3"/>
    </w:pPr>
    <w:rPr>
      <w:i/>
      <w:iCs/>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iPriority w:val="0"/>
  </w:style>
  <w:style w:type="paragraph" w:styleId="5">
    <w:name w:val="Body Text"/>
    <w:basedOn w:val="1"/>
    <w:uiPriority w:val="0"/>
    <w:pPr>
      <w:overflowPunct/>
      <w:autoSpaceDE/>
      <w:autoSpaceDN/>
      <w:adjustRightInd/>
      <w:textAlignment w:val="auto"/>
    </w:pPr>
    <w:rPr>
      <w:rFonts w:ascii="Times New Roman" w:hAnsi="Times New Roman"/>
      <w:sz w:val="24"/>
      <w:szCs w:val="24"/>
      <w:lang w:eastAsia="zh-CN"/>
    </w:rPr>
  </w:style>
  <w:style w:type="paragraph" w:styleId="6">
    <w:name w:val="Body Text Indent"/>
    <w:basedOn w:val="1"/>
    <w:uiPriority w:val="0"/>
    <w:pPr>
      <w:ind w:firstLine="360"/>
    </w:pPr>
  </w:style>
  <w:style w:type="paragraph" w:styleId="7">
    <w:name w:val="Body Text Indent 2"/>
    <w:basedOn w:val="1"/>
    <w:uiPriority w:val="0"/>
    <w:pPr>
      <w:ind w:firstLine="357"/>
    </w:pPr>
  </w:style>
  <w:style w:type="paragraph" w:styleId="8">
    <w:name w:val="Balloon Text"/>
    <w:basedOn w:val="1"/>
    <w:semiHidden/>
    <w:uiPriority w:val="0"/>
    <w:rPr>
      <w:rFonts w:ascii="Tahoma" w:hAnsi="Tahoma" w:cs="Tahoma"/>
      <w:sz w:val="16"/>
      <w:szCs w:val="16"/>
    </w:rPr>
  </w:style>
  <w:style w:type="paragraph" w:styleId="9">
    <w:name w:val="footer"/>
    <w:basedOn w:val="1"/>
    <w:next w:val="10"/>
    <w:link w:val="38"/>
    <w:qFormat/>
    <w:uiPriority w:val="99"/>
    <w:pPr>
      <w:tabs>
        <w:tab w:val="center" w:pos="5760"/>
        <w:tab w:val="right" w:pos="10800"/>
      </w:tabs>
    </w:pPr>
  </w:style>
  <w:style w:type="paragraph" w:styleId="10">
    <w:name w:val="header"/>
    <w:basedOn w:val="1"/>
    <w:next w:val="9"/>
    <w:qFormat/>
    <w:uiPriority w:val="0"/>
  </w:style>
  <w:style w:type="paragraph" w:styleId="11">
    <w:name w:val="footnote text"/>
    <w:basedOn w:val="1"/>
    <w:semiHidden/>
    <w:uiPriority w:val="0"/>
    <w:pPr>
      <w:ind w:firstLine="360"/>
    </w:pPr>
    <w:rPr>
      <w:sz w:val="16"/>
    </w:rPr>
  </w:style>
  <w:style w:type="paragraph" w:styleId="12">
    <w:name w:val="Title"/>
    <w:basedOn w:val="1"/>
    <w:qFormat/>
    <w:uiPriority w:val="0"/>
    <w:pPr>
      <w:spacing w:before="760"/>
      <w:jc w:val="center"/>
    </w:pPr>
    <w:rPr>
      <w:rFonts w:ascii="Helvetica" w:hAnsi="Helvetica"/>
      <w:b/>
      <w:sz w:val="24"/>
    </w:rPr>
  </w:style>
  <w:style w:type="paragraph" w:styleId="13">
    <w:name w:val="annotation subject"/>
    <w:basedOn w:val="4"/>
    <w:next w:val="4"/>
    <w:semiHidden/>
    <w:uiPriority w:val="0"/>
    <w:rPr>
      <w:b/>
      <w:bCs/>
    </w:rPr>
  </w:style>
  <w:style w:type="table" w:styleId="15">
    <w:name w:val="Table Grid"/>
    <w:basedOn w:val="14"/>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bCs/>
    </w:rPr>
  </w:style>
  <w:style w:type="character" w:styleId="18">
    <w:name w:val="FollowedHyperlink"/>
    <w:basedOn w:val="16"/>
    <w:uiPriority w:val="0"/>
    <w:rPr>
      <w:color w:val="800080"/>
      <w:u w:val="single"/>
    </w:rPr>
  </w:style>
  <w:style w:type="character" w:styleId="19">
    <w:name w:val="Hyperlink"/>
    <w:basedOn w:val="16"/>
    <w:uiPriority w:val="0"/>
    <w:rPr>
      <w:color w:val="0000FF"/>
      <w:u w:val="single"/>
    </w:rPr>
  </w:style>
  <w:style w:type="character" w:styleId="20">
    <w:name w:val="annotation reference"/>
    <w:basedOn w:val="16"/>
    <w:semiHidden/>
    <w:uiPriority w:val="0"/>
    <w:rPr>
      <w:sz w:val="16"/>
      <w:szCs w:val="16"/>
    </w:rPr>
  </w:style>
  <w:style w:type="character" w:styleId="21">
    <w:name w:val="footnote reference"/>
    <w:basedOn w:val="16"/>
    <w:semiHidden/>
    <w:unhideWhenUsed/>
    <w:uiPriority w:val="99"/>
    <w:rPr>
      <w:vertAlign w:val="superscript"/>
    </w:rPr>
  </w:style>
  <w:style w:type="paragraph" w:customStyle="1" w:styleId="22">
    <w:name w:val="Abstract Clause Title"/>
    <w:basedOn w:val="1"/>
    <w:next w:val="6"/>
    <w:uiPriority w:val="0"/>
    <w:pPr>
      <w:keepNext/>
    </w:pPr>
    <w:rPr>
      <w:rFonts w:ascii="Helvetica" w:hAnsi="Helvetica"/>
      <w:b/>
      <w:caps/>
    </w:rPr>
  </w:style>
  <w:style w:type="paragraph" w:customStyle="1" w:styleId="23">
    <w:name w:val="Acknowledgments Clause T"/>
    <w:basedOn w:val="1"/>
    <w:next w:val="6"/>
    <w:qFormat/>
    <w:uiPriority w:val="0"/>
    <w:pPr>
      <w:keepNext/>
      <w:spacing w:before="240"/>
    </w:pPr>
    <w:rPr>
      <w:rFonts w:ascii="Helvetica" w:hAnsi="Helvetica"/>
      <w:b/>
      <w:caps/>
    </w:rPr>
  </w:style>
  <w:style w:type="paragraph" w:customStyle="1" w:styleId="24">
    <w:name w:val="Affiliation"/>
    <w:basedOn w:val="1"/>
    <w:qFormat/>
    <w:uiPriority w:val="0"/>
    <w:pPr>
      <w:jc w:val="center"/>
    </w:pPr>
    <w:rPr>
      <w:rFonts w:ascii="Helvetica" w:hAnsi="Helvetica"/>
    </w:rPr>
  </w:style>
  <w:style w:type="paragraph" w:customStyle="1" w:styleId="25">
    <w:name w:val="Author"/>
    <w:basedOn w:val="1"/>
    <w:next w:val="24"/>
    <w:qFormat/>
    <w:uiPriority w:val="0"/>
    <w:pPr>
      <w:keepNext/>
      <w:jc w:val="center"/>
    </w:pPr>
    <w:rPr>
      <w:rFonts w:ascii="Helvetica" w:hAnsi="Helvetica"/>
      <w:b/>
    </w:rPr>
  </w:style>
  <w:style w:type="paragraph" w:customStyle="1" w:styleId="26">
    <w:name w:val="Document Number"/>
    <w:basedOn w:val="1"/>
    <w:next w:val="6"/>
    <w:uiPriority w:val="0"/>
    <w:pPr>
      <w:spacing w:before="900"/>
      <w:jc w:val="right"/>
    </w:pPr>
    <w:rPr>
      <w:rFonts w:ascii="Helvetica" w:hAnsi="Helvetica"/>
      <w:b/>
      <w:sz w:val="36"/>
    </w:rPr>
  </w:style>
  <w:style w:type="paragraph" w:customStyle="1" w:styleId="27">
    <w:name w:val="Equation Number"/>
    <w:basedOn w:val="1"/>
    <w:next w:val="6"/>
    <w:uiPriority w:val="0"/>
    <w:pPr>
      <w:jc w:val="right"/>
    </w:pPr>
  </w:style>
  <w:style w:type="paragraph" w:customStyle="1" w:styleId="28">
    <w:name w:val="Figure Caption"/>
    <w:basedOn w:val="1"/>
    <w:next w:val="6"/>
    <w:uiPriority w:val="0"/>
    <w:pPr>
      <w:jc w:val="center"/>
    </w:pPr>
    <w:rPr>
      <w:rFonts w:ascii="Helvetica" w:hAnsi="Helvetica"/>
      <w:b/>
    </w:rPr>
  </w:style>
  <w:style w:type="paragraph" w:customStyle="1" w:styleId="29">
    <w:name w:val="Nomenclature Clause Titl"/>
    <w:basedOn w:val="1"/>
    <w:next w:val="6"/>
    <w:uiPriority w:val="0"/>
    <w:pPr>
      <w:keepNext/>
      <w:spacing w:before="240"/>
    </w:pPr>
    <w:rPr>
      <w:rFonts w:ascii="Helvetica" w:hAnsi="Helvetica"/>
      <w:b/>
      <w:caps/>
    </w:rPr>
  </w:style>
  <w:style w:type="paragraph" w:customStyle="1" w:styleId="30">
    <w:name w:val="References Clause Title"/>
    <w:basedOn w:val="1"/>
    <w:next w:val="6"/>
    <w:qFormat/>
    <w:uiPriority w:val="0"/>
    <w:pPr>
      <w:keepNext/>
      <w:spacing w:before="240"/>
    </w:pPr>
    <w:rPr>
      <w:rFonts w:ascii="Helvetica" w:hAnsi="Helvetica"/>
      <w:b/>
      <w:caps/>
    </w:rPr>
  </w:style>
  <w:style w:type="paragraph" w:customStyle="1" w:styleId="31">
    <w:name w:val="Table Caption"/>
    <w:basedOn w:val="1"/>
    <w:next w:val="6"/>
    <w:uiPriority w:val="0"/>
    <w:pPr>
      <w:jc w:val="center"/>
    </w:pPr>
    <w:rPr>
      <w:rFonts w:ascii="Helvetica" w:hAnsi="Helvetica"/>
      <w:b/>
    </w:rPr>
  </w:style>
  <w:style w:type="paragraph" w:customStyle="1" w:styleId="32">
    <w:name w:val="Text Heading 1"/>
    <w:basedOn w:val="1"/>
    <w:next w:val="6"/>
    <w:uiPriority w:val="0"/>
    <w:pPr>
      <w:keepNext/>
      <w:spacing w:before="240"/>
    </w:pPr>
    <w:rPr>
      <w:rFonts w:ascii="Helvetica" w:hAnsi="Helvetica"/>
      <w:b/>
      <w:caps/>
    </w:rPr>
  </w:style>
  <w:style w:type="paragraph" w:customStyle="1" w:styleId="33">
    <w:name w:val="Text Heading 2"/>
    <w:basedOn w:val="1"/>
    <w:next w:val="6"/>
    <w:uiPriority w:val="0"/>
    <w:pPr>
      <w:keepNext/>
      <w:spacing w:before="240"/>
    </w:pPr>
    <w:rPr>
      <w:rFonts w:ascii="Helvetica" w:hAnsi="Helvetica"/>
      <w:b/>
      <w:u w:val="single"/>
    </w:rPr>
  </w:style>
  <w:style w:type="paragraph" w:customStyle="1" w:styleId="34">
    <w:name w:val="Text Heading 3"/>
    <w:basedOn w:val="1"/>
    <w:next w:val="6"/>
    <w:uiPriority w:val="0"/>
    <w:pPr>
      <w:spacing w:before="240"/>
      <w:ind w:left="360"/>
    </w:pPr>
    <w:rPr>
      <w:rFonts w:ascii="Helvetica" w:hAnsi="Helvetica"/>
      <w:b/>
      <w:u w:val="single"/>
    </w:rPr>
  </w:style>
  <w:style w:type="character" w:customStyle="1" w:styleId="35">
    <w:name w:val="Subtle Emphasis"/>
    <w:basedOn w:val="16"/>
    <w:qFormat/>
    <w:uiPriority w:val="19"/>
    <w:rPr>
      <w:i/>
      <w:iCs/>
      <w:color w:val="808080"/>
    </w:rPr>
  </w:style>
  <w:style w:type="paragraph" w:styleId="36">
    <w:name w:val="No Spacing"/>
    <w:qFormat/>
    <w:uiPriority w:val="1"/>
    <w:pPr>
      <w:overflowPunct w:val="0"/>
      <w:autoSpaceDE w:val="0"/>
      <w:autoSpaceDN w:val="0"/>
      <w:adjustRightInd w:val="0"/>
      <w:jc w:val="both"/>
      <w:textAlignment w:val="baseline"/>
    </w:pPr>
    <w:rPr>
      <w:rFonts w:ascii="Times" w:hAnsi="Times" w:eastAsia="宋体" w:cs="Times New Roman"/>
      <w:lang w:val="en-US" w:eastAsia="en-US" w:bidi="ar-SA"/>
    </w:rPr>
  </w:style>
  <w:style w:type="paragraph" w:styleId="37">
    <w:name w:val="List Paragraph"/>
    <w:basedOn w:val="1"/>
    <w:qFormat/>
    <w:uiPriority w:val="34"/>
    <w:pPr>
      <w:ind w:firstLine="420" w:firstLineChars="200"/>
    </w:pPr>
  </w:style>
  <w:style w:type="character" w:customStyle="1" w:styleId="38">
    <w:name w:val="页脚 字符"/>
    <w:basedOn w:val="16"/>
    <w:link w:val="9"/>
    <w:uiPriority w:val="99"/>
    <w:rPr>
      <w:rFonts w:ascii="Times" w:hAnsi="Times"/>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004;&#38125;&#29736;\Desktop\&#32593;&#31449;\ICAE2020\Template_ICA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EEBAF-CFDB-4108-9940-E61A6FD6CA0A}">
  <ds:schemaRefs/>
</ds:datastoreItem>
</file>

<file path=docProps/app.xml><?xml version="1.0" encoding="utf-8"?>
<Properties xmlns="http://schemas.openxmlformats.org/officeDocument/2006/extended-properties" xmlns:vt="http://schemas.openxmlformats.org/officeDocument/2006/docPropsVTypes">
  <Template>Template_ICAE2019.dotx</Template>
  <Company>ASME International</Company>
  <Pages>4</Pages>
  <Words>699</Words>
  <Characters>3917</Characters>
  <Lines>33</Lines>
  <Paragraphs>9</Paragraphs>
  <TotalTime>1</TotalTime>
  <ScaleCrop>false</ScaleCrop>
  <LinksUpToDate>false</LinksUpToDate>
  <CharactersWithSpaces>4579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2022-07-01T08:39:00Z</dcterms:created>
  <dc:creator>姜铭琨</dc:creator>
  <cp:lastModifiedBy>达叔</cp:lastModifiedBy>
  <cp:lastPrinted>2007-05-02T09:59:00Z</cp:lastPrinted>
  <dcterms:modified xsi:type="dcterms:W3CDTF">2023-04-15T05:03:53Z</dcterms:modified>
  <dc:title>Proceedings of</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0C3CEFD7C1724E579A6AA42C145537B1_13</vt:lpwstr>
  </property>
</Properties>
</file>